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D67F83" w14:textId="4727ED6B" w:rsidR="00D66589" w:rsidRPr="001564C6" w:rsidRDefault="00D66589" w:rsidP="00D66589">
      <w:pPr>
        <w:pStyle w:val="Nzevdokumentu"/>
        <w:rPr>
          <w:color w:val="auto"/>
          <w:sz w:val="32"/>
          <w:szCs w:val="32"/>
        </w:rPr>
      </w:pPr>
      <w:r w:rsidRPr="001564C6">
        <w:rPr>
          <w:color w:val="auto"/>
          <w:sz w:val="32"/>
          <w:szCs w:val="32"/>
        </w:rPr>
        <w:t>Rámcová smlouvA</w:t>
      </w:r>
    </w:p>
    <w:p w14:paraId="3AE6A76C" w14:textId="77777777" w:rsidR="00D66589" w:rsidRPr="00D900FE" w:rsidRDefault="00D66589" w:rsidP="00D66589">
      <w:pPr>
        <w:pStyle w:val="Podnzev"/>
        <w:rPr>
          <w:color w:val="auto"/>
        </w:rPr>
      </w:pPr>
    </w:p>
    <w:p w14:paraId="3DB1A41D" w14:textId="2B1EDCDF" w:rsidR="00317A40" w:rsidRPr="004B3639" w:rsidRDefault="00317A40" w:rsidP="00317A40">
      <w:pPr>
        <w:pStyle w:val="Podnzev"/>
        <w:spacing w:line="240" w:lineRule="auto"/>
        <w:rPr>
          <w:color w:val="auto"/>
        </w:rPr>
      </w:pPr>
      <w:r w:rsidRPr="004B3639">
        <w:rPr>
          <w:color w:val="auto"/>
        </w:rPr>
        <w:t xml:space="preserve">uzavřená dle </w:t>
      </w:r>
      <w:proofErr w:type="spellStart"/>
      <w:r w:rsidRPr="004B3639">
        <w:rPr>
          <w:color w:val="auto"/>
        </w:rPr>
        <w:t>ust</w:t>
      </w:r>
      <w:proofErr w:type="spellEnd"/>
      <w:r w:rsidRPr="004B3639">
        <w:rPr>
          <w:color w:val="auto"/>
        </w:rPr>
        <w:t xml:space="preserve">. § </w:t>
      </w:r>
      <w:r>
        <w:rPr>
          <w:color w:val="auto"/>
        </w:rPr>
        <w:t>1746 a § 2</w:t>
      </w:r>
      <w:r w:rsidR="00671C1C">
        <w:rPr>
          <w:color w:val="auto"/>
        </w:rPr>
        <w:t>586</w:t>
      </w:r>
      <w:r w:rsidRPr="004B3639">
        <w:rPr>
          <w:color w:val="auto"/>
        </w:rPr>
        <w:t xml:space="preserve"> a násl. zákona č. 89/2012 Sb., občanský zákoník, ve znění pozdější</w:t>
      </w:r>
      <w:r>
        <w:rPr>
          <w:color w:val="auto"/>
        </w:rPr>
        <w:t>ch předpisů (dále jen „zákon“)</w:t>
      </w:r>
    </w:p>
    <w:p w14:paraId="62F1CA1E" w14:textId="77777777" w:rsidR="00317A40" w:rsidRDefault="00317A40" w:rsidP="00317A40">
      <w:pPr>
        <w:spacing w:line="240" w:lineRule="auto"/>
        <w:rPr>
          <w:lang w:eastAsia="cs-CZ"/>
        </w:rPr>
      </w:pPr>
    </w:p>
    <w:p w14:paraId="70E3DC14" w14:textId="77777777" w:rsidR="00317A40" w:rsidRDefault="00317A40" w:rsidP="00317A40">
      <w:pPr>
        <w:spacing w:line="240" w:lineRule="auto"/>
        <w:jc w:val="center"/>
        <w:rPr>
          <w:lang w:eastAsia="cs-CZ"/>
        </w:rPr>
      </w:pPr>
    </w:p>
    <w:p w14:paraId="707EDCC8" w14:textId="77777777" w:rsidR="00317A40" w:rsidRPr="005540E7" w:rsidRDefault="00317A40" w:rsidP="00317A40">
      <w:pPr>
        <w:spacing w:line="240" w:lineRule="auto"/>
        <w:jc w:val="center"/>
      </w:pPr>
      <w:r w:rsidRPr="005540E7">
        <w:t>Číslo smlouvy: [</w:t>
      </w:r>
      <w:r w:rsidRPr="005540E7">
        <w:rPr>
          <w:highlight w:val="yellow"/>
        </w:rPr>
        <w:t>DOPLNÍ ZADAVATEL</w:t>
      </w:r>
      <w:r w:rsidRPr="005540E7">
        <w:t>]</w:t>
      </w:r>
    </w:p>
    <w:p w14:paraId="4DE8C5B0" w14:textId="77777777" w:rsidR="00EA0BB6" w:rsidRPr="005540E7" w:rsidRDefault="00EA0BB6" w:rsidP="00D66589">
      <w:pPr>
        <w:pStyle w:val="Podnzev"/>
        <w:rPr>
          <w:color w:val="auto"/>
        </w:rPr>
      </w:pPr>
    </w:p>
    <w:p w14:paraId="521DA996" w14:textId="37F5CB1E" w:rsidR="00D66589" w:rsidRPr="005540E7" w:rsidRDefault="00D66589" w:rsidP="00887B7D">
      <w:pPr>
        <w:pStyle w:val="Nzevdokumentu"/>
        <w:rPr>
          <w:b w:val="0"/>
          <w:color w:val="auto"/>
          <w:sz w:val="20"/>
          <w:szCs w:val="20"/>
        </w:rPr>
      </w:pPr>
      <w:bookmarkStart w:id="0" w:name="OLE_LINK1"/>
      <w:r w:rsidRPr="005540E7">
        <w:rPr>
          <w:b w:val="0"/>
          <w:caps w:val="0"/>
          <w:color w:val="auto"/>
          <w:sz w:val="20"/>
          <w:szCs w:val="20"/>
        </w:rPr>
        <w:t>o zajišťování pravidelných</w:t>
      </w:r>
      <w:bookmarkEnd w:id="0"/>
      <w:r w:rsidR="00D17F58">
        <w:rPr>
          <w:b w:val="0"/>
          <w:caps w:val="0"/>
          <w:color w:val="auto"/>
          <w:sz w:val="20"/>
          <w:szCs w:val="20"/>
        </w:rPr>
        <w:t xml:space="preserve"> a mimořádných revizích</w:t>
      </w:r>
    </w:p>
    <w:p w14:paraId="56FFC0BF" w14:textId="77777777" w:rsidR="00D66589" w:rsidRDefault="00D66589" w:rsidP="00D66589">
      <w:pPr>
        <w:pStyle w:val="Nzevdokumentu"/>
        <w:rPr>
          <w:color w:val="auto"/>
          <w:sz w:val="32"/>
          <w:szCs w:val="32"/>
        </w:rPr>
      </w:pPr>
    </w:p>
    <w:p w14:paraId="2C9256C0" w14:textId="77777777" w:rsidR="00EA0BB6" w:rsidRDefault="00EA0BB6" w:rsidP="00D66589">
      <w:pPr>
        <w:pStyle w:val="Nzevdokumentu"/>
        <w:rPr>
          <w:color w:val="auto"/>
          <w:sz w:val="32"/>
          <w:szCs w:val="32"/>
        </w:rPr>
      </w:pPr>
    </w:p>
    <w:p w14:paraId="0516C4CB" w14:textId="77777777" w:rsidR="00EA0BB6" w:rsidRPr="005540E7" w:rsidRDefault="00EA0BB6" w:rsidP="00EA0BB6">
      <w:pPr>
        <w:spacing w:line="240" w:lineRule="auto"/>
        <w:ind w:left="567" w:hanging="567"/>
        <w:rPr>
          <w:b/>
          <w:sz w:val="28"/>
          <w:szCs w:val="28"/>
        </w:rPr>
      </w:pPr>
      <w:r w:rsidRPr="005540E7">
        <w:rPr>
          <w:b/>
          <w:sz w:val="28"/>
          <w:szCs w:val="28"/>
        </w:rPr>
        <w:t>Smluvní strany:</w:t>
      </w:r>
    </w:p>
    <w:p w14:paraId="55884655" w14:textId="77777777" w:rsidR="00EA0BB6" w:rsidRPr="005540E7" w:rsidRDefault="00EA0BB6" w:rsidP="00EA0BB6">
      <w:pPr>
        <w:spacing w:line="240" w:lineRule="auto"/>
        <w:rPr>
          <w:b/>
        </w:rPr>
      </w:pPr>
    </w:p>
    <w:p w14:paraId="67FF199F" w14:textId="77777777" w:rsidR="00EA0BB6" w:rsidRPr="005540E7" w:rsidRDefault="00EA0BB6" w:rsidP="00EA0BB6">
      <w:pPr>
        <w:ind w:left="567" w:hanging="567"/>
        <w:rPr>
          <w:lang w:eastAsia="cs-CZ"/>
        </w:rPr>
      </w:pPr>
      <w:r w:rsidRPr="005540E7">
        <w:rPr>
          <w:b/>
        </w:rPr>
        <w:tab/>
      </w:r>
      <w:r w:rsidR="00584088" w:rsidRPr="005540E7">
        <w:rPr>
          <w:bCs/>
        </w:rPr>
        <w:t>Objednatel</w:t>
      </w:r>
      <w:r w:rsidRPr="005540E7">
        <w:rPr>
          <w:bCs/>
        </w:rPr>
        <w:t>:</w:t>
      </w:r>
      <w:r w:rsidRPr="005540E7">
        <w:rPr>
          <w:bCs/>
        </w:rPr>
        <w:tab/>
      </w:r>
      <w:r w:rsidRPr="005540E7">
        <w:rPr>
          <w:bCs/>
        </w:rPr>
        <w:tab/>
      </w:r>
      <w:r w:rsidRPr="005540E7">
        <w:rPr>
          <w:bCs/>
        </w:rPr>
        <w:tab/>
      </w:r>
      <w:r w:rsidRPr="005540E7">
        <w:rPr>
          <w:bCs/>
        </w:rPr>
        <w:tab/>
      </w:r>
      <w:r w:rsidRPr="005540E7">
        <w:rPr>
          <w:bCs/>
        </w:rPr>
        <w:tab/>
      </w:r>
      <w:r w:rsidRPr="005540E7">
        <w:rPr>
          <w:b/>
        </w:rPr>
        <w:t>Město Beroun</w:t>
      </w:r>
      <w:r w:rsidRPr="005540E7">
        <w:rPr>
          <w:b/>
        </w:rPr>
        <w:tab/>
      </w:r>
      <w:r w:rsidRPr="005540E7">
        <w:rPr>
          <w:b/>
          <w:bCs/>
          <w:lang w:eastAsia="cs-CZ"/>
        </w:rPr>
        <w:br/>
      </w:r>
      <w:r w:rsidRPr="005540E7">
        <w:rPr>
          <w:lang w:eastAsia="cs-CZ"/>
        </w:rPr>
        <w:t>IČO:</w:t>
      </w:r>
      <w:r w:rsidRPr="005540E7">
        <w:rPr>
          <w:lang w:eastAsia="cs-CZ"/>
        </w:rPr>
        <w:tab/>
      </w:r>
      <w:r w:rsidRPr="005540E7">
        <w:rPr>
          <w:lang w:eastAsia="cs-CZ"/>
        </w:rPr>
        <w:tab/>
      </w:r>
      <w:r w:rsidRPr="005540E7">
        <w:rPr>
          <w:lang w:eastAsia="cs-CZ"/>
        </w:rPr>
        <w:tab/>
      </w:r>
      <w:r w:rsidRPr="005540E7">
        <w:rPr>
          <w:lang w:eastAsia="cs-CZ"/>
        </w:rPr>
        <w:tab/>
      </w:r>
      <w:r w:rsidRPr="005540E7">
        <w:rPr>
          <w:lang w:eastAsia="cs-CZ"/>
        </w:rPr>
        <w:tab/>
      </w:r>
      <w:r w:rsidRPr="005540E7">
        <w:rPr>
          <w:lang w:eastAsia="cs-CZ"/>
        </w:rPr>
        <w:tab/>
        <w:t>00233129</w:t>
      </w:r>
    </w:p>
    <w:p w14:paraId="4086D46F" w14:textId="6B970E80" w:rsidR="000E3DEA" w:rsidRPr="005540E7" w:rsidRDefault="005540E7" w:rsidP="005540E7">
      <w:pPr>
        <w:ind w:left="567"/>
        <w:rPr>
          <w:b/>
          <w:bCs/>
          <w:lang w:eastAsia="cs-CZ"/>
        </w:rPr>
      </w:pPr>
      <w:r>
        <w:rPr>
          <w:lang w:eastAsia="cs-CZ"/>
        </w:rPr>
        <w:t>D</w:t>
      </w:r>
      <w:r w:rsidR="000E3DEA" w:rsidRPr="005540E7">
        <w:rPr>
          <w:lang w:eastAsia="cs-CZ"/>
        </w:rPr>
        <w:t>IČ:</w:t>
      </w:r>
      <w:r>
        <w:rPr>
          <w:lang w:eastAsia="cs-CZ"/>
        </w:rPr>
        <w:tab/>
      </w:r>
      <w:r>
        <w:rPr>
          <w:lang w:eastAsia="cs-CZ"/>
        </w:rPr>
        <w:tab/>
      </w:r>
      <w:r>
        <w:rPr>
          <w:lang w:eastAsia="cs-CZ"/>
        </w:rPr>
        <w:tab/>
      </w:r>
      <w:r>
        <w:rPr>
          <w:lang w:eastAsia="cs-CZ"/>
        </w:rPr>
        <w:tab/>
      </w:r>
      <w:r>
        <w:rPr>
          <w:lang w:eastAsia="cs-CZ"/>
        </w:rPr>
        <w:tab/>
      </w:r>
      <w:r>
        <w:rPr>
          <w:lang w:eastAsia="cs-CZ"/>
        </w:rPr>
        <w:tab/>
      </w:r>
      <w:r w:rsidR="000E3DEA" w:rsidRPr="005540E7">
        <w:rPr>
          <w:lang w:eastAsia="cs-CZ"/>
        </w:rPr>
        <w:t>CZ00233129</w:t>
      </w:r>
    </w:p>
    <w:p w14:paraId="0F9080D7" w14:textId="77777777" w:rsidR="00EA0BB6" w:rsidRPr="005540E7" w:rsidRDefault="00EA0BB6" w:rsidP="00EA0BB6">
      <w:pPr>
        <w:ind w:left="4947" w:hanging="4380"/>
      </w:pPr>
      <w:r w:rsidRPr="005540E7">
        <w:t>sídlo:</w:t>
      </w:r>
      <w:r w:rsidRPr="005540E7">
        <w:tab/>
      </w:r>
      <w:r w:rsidRPr="005540E7">
        <w:tab/>
        <w:t xml:space="preserve">Husovo nám. 68, Beroun-Centrum, 266 01 Beroun </w:t>
      </w:r>
    </w:p>
    <w:p w14:paraId="35AB7BC4" w14:textId="77777777" w:rsidR="00EA0BB6" w:rsidRPr="005540E7" w:rsidRDefault="00EA0BB6" w:rsidP="00EA0BB6">
      <w:pPr>
        <w:ind w:left="3261" w:hanging="2694"/>
      </w:pPr>
      <w:r w:rsidRPr="005540E7">
        <w:t>právní forma:</w:t>
      </w:r>
      <w:r w:rsidRPr="005540E7">
        <w:tab/>
      </w:r>
      <w:r w:rsidRPr="005540E7">
        <w:tab/>
      </w:r>
      <w:r w:rsidRPr="005540E7">
        <w:tab/>
      </w:r>
      <w:r w:rsidRPr="005540E7">
        <w:tab/>
        <w:t>801 - Obec</w:t>
      </w:r>
    </w:p>
    <w:p w14:paraId="0EB7E8DF" w14:textId="1D14405C" w:rsidR="00EA0BB6" w:rsidRPr="005540E7" w:rsidRDefault="00EA0BB6" w:rsidP="00EA0BB6">
      <w:pPr>
        <w:ind w:left="3119" w:hanging="2552"/>
      </w:pPr>
      <w:r w:rsidRPr="005540E7">
        <w:t>zástupce ve věcech smluvních:</w:t>
      </w:r>
      <w:r w:rsidRPr="005540E7">
        <w:tab/>
      </w:r>
      <w:r w:rsidRPr="005540E7">
        <w:tab/>
      </w:r>
      <w:r w:rsidR="005540E7">
        <w:tab/>
      </w:r>
      <w:r w:rsidRPr="005540E7">
        <w:rPr>
          <w:bCs/>
        </w:rPr>
        <w:t>RNDr.</w:t>
      </w:r>
      <w:r w:rsidRPr="005540E7">
        <w:t xml:space="preserve"> Soňa Chalupová, starostka</w:t>
      </w:r>
      <w:r w:rsidRPr="005540E7">
        <w:rPr>
          <w:b/>
        </w:rPr>
        <w:t xml:space="preserve"> </w:t>
      </w:r>
    </w:p>
    <w:p w14:paraId="406D5E3F" w14:textId="2CF5C6A4" w:rsidR="00EA0BB6" w:rsidRPr="005540E7" w:rsidRDefault="00EA0BB6" w:rsidP="00EA0BB6">
      <w:pPr>
        <w:ind w:left="3544" w:hanging="2977"/>
      </w:pPr>
      <w:r w:rsidRPr="005540E7">
        <w:t xml:space="preserve">zástupce ve věcech jednotlivých objednávek: </w:t>
      </w:r>
      <w:r w:rsidR="005540E7">
        <w:tab/>
      </w:r>
      <w:r w:rsidRPr="005540E7">
        <w:t>Ing. Pavel Moucha, Eva Dvořáková</w:t>
      </w:r>
    </w:p>
    <w:p w14:paraId="3EC5694F" w14:textId="77777777" w:rsidR="00EA0BB6" w:rsidRPr="005540E7" w:rsidRDefault="00EA0BB6" w:rsidP="00EA0BB6">
      <w:pPr>
        <w:spacing w:line="240" w:lineRule="auto"/>
        <w:ind w:firstLine="567"/>
      </w:pPr>
    </w:p>
    <w:p w14:paraId="3665CE0C" w14:textId="540C948A" w:rsidR="00EA0BB6" w:rsidRPr="005540E7" w:rsidRDefault="00EA0BB6" w:rsidP="00EA0BB6">
      <w:pPr>
        <w:spacing w:line="240" w:lineRule="auto"/>
        <w:ind w:firstLine="567"/>
      </w:pPr>
      <w:r w:rsidRPr="005540E7">
        <w:t>dále jen „</w:t>
      </w:r>
      <w:r w:rsidR="00936475">
        <w:t>o</w:t>
      </w:r>
      <w:r w:rsidR="000E3DEA" w:rsidRPr="005540E7">
        <w:t>bjednatel</w:t>
      </w:r>
      <w:r w:rsidRPr="005540E7">
        <w:t>“ na straně jedné</w:t>
      </w:r>
    </w:p>
    <w:p w14:paraId="7A9E6DBC" w14:textId="77777777" w:rsidR="00EA0BB6" w:rsidRPr="005540E7" w:rsidRDefault="00EA0BB6" w:rsidP="00EA0BB6">
      <w:pPr>
        <w:spacing w:line="240" w:lineRule="auto"/>
      </w:pPr>
    </w:p>
    <w:p w14:paraId="2AE4BB29" w14:textId="77777777" w:rsidR="00EA0BB6" w:rsidRPr="005540E7" w:rsidRDefault="00EA0BB6" w:rsidP="00EA0BB6">
      <w:pPr>
        <w:spacing w:line="240" w:lineRule="auto"/>
        <w:ind w:left="567"/>
      </w:pPr>
      <w:r w:rsidRPr="005540E7">
        <w:t>a</w:t>
      </w:r>
    </w:p>
    <w:p w14:paraId="23ECE319" w14:textId="77777777" w:rsidR="00EA0BB6" w:rsidRPr="005540E7" w:rsidRDefault="00EA0BB6" w:rsidP="00EA0BB6">
      <w:pPr>
        <w:spacing w:line="240" w:lineRule="auto"/>
      </w:pPr>
    </w:p>
    <w:p w14:paraId="51D0E955" w14:textId="77777777" w:rsidR="00EA0BB6" w:rsidRPr="005540E7" w:rsidRDefault="00EA0BB6" w:rsidP="00EA0BB6">
      <w:pPr>
        <w:ind w:left="567" w:hanging="567"/>
        <w:rPr>
          <w:b/>
          <w:bCs/>
        </w:rPr>
      </w:pPr>
      <w:r w:rsidRPr="005540E7">
        <w:rPr>
          <w:b/>
        </w:rPr>
        <w:tab/>
      </w:r>
      <w:r w:rsidR="00584088" w:rsidRPr="005540E7">
        <w:rPr>
          <w:bCs/>
        </w:rPr>
        <w:t>Dodavatel</w:t>
      </w:r>
      <w:r w:rsidRPr="005540E7">
        <w:rPr>
          <w:bCs/>
        </w:rPr>
        <w:t>:</w:t>
      </w:r>
      <w:r w:rsidRPr="005540E7">
        <w:rPr>
          <w:bCs/>
        </w:rPr>
        <w:tab/>
      </w:r>
      <w:r w:rsidRPr="005540E7">
        <w:rPr>
          <w:bCs/>
        </w:rPr>
        <w:tab/>
      </w:r>
      <w:r w:rsidRPr="005540E7">
        <w:rPr>
          <w:bCs/>
        </w:rPr>
        <w:tab/>
      </w:r>
      <w:r w:rsidRPr="005540E7">
        <w:rPr>
          <w:bCs/>
        </w:rPr>
        <w:tab/>
      </w:r>
      <w:r w:rsidRPr="005540E7">
        <w:rPr>
          <w:bCs/>
        </w:rPr>
        <w:tab/>
      </w:r>
      <w:r w:rsidRPr="005540E7">
        <w:rPr>
          <w:b/>
          <w:bCs/>
        </w:rPr>
        <w:t>[DOPLNÍ ÚČASTNÍK]</w:t>
      </w:r>
    </w:p>
    <w:p w14:paraId="56944502" w14:textId="77777777" w:rsidR="00EA0BB6" w:rsidRPr="005540E7" w:rsidRDefault="00EA0BB6" w:rsidP="00EA0BB6">
      <w:pPr>
        <w:ind w:left="567"/>
      </w:pPr>
      <w:r w:rsidRPr="005540E7">
        <w:t xml:space="preserve">IČO: </w:t>
      </w:r>
      <w:r w:rsidRPr="005540E7">
        <w:tab/>
      </w:r>
      <w:r w:rsidRPr="005540E7">
        <w:tab/>
      </w:r>
      <w:r w:rsidRPr="005540E7">
        <w:tab/>
      </w:r>
      <w:r w:rsidRPr="005540E7">
        <w:tab/>
      </w:r>
      <w:r w:rsidRPr="005540E7">
        <w:tab/>
      </w:r>
      <w:r w:rsidRPr="005540E7">
        <w:tab/>
        <w:t>[</w:t>
      </w:r>
      <w:r w:rsidRPr="005540E7">
        <w:rPr>
          <w:highlight w:val="yellow"/>
        </w:rPr>
        <w:t>DOPLNÍ ÚČASTNÍK</w:t>
      </w:r>
      <w:r w:rsidRPr="005540E7">
        <w:t>]</w:t>
      </w:r>
    </w:p>
    <w:p w14:paraId="1128437B" w14:textId="77777777" w:rsidR="00EA0BB6" w:rsidRPr="005540E7" w:rsidRDefault="00EA0BB6" w:rsidP="00EA0BB6">
      <w:pPr>
        <w:ind w:left="567"/>
      </w:pPr>
      <w:r w:rsidRPr="005540E7">
        <w:t xml:space="preserve">DIČ: </w:t>
      </w:r>
      <w:r w:rsidRPr="005540E7">
        <w:tab/>
      </w:r>
      <w:r w:rsidRPr="005540E7">
        <w:tab/>
      </w:r>
      <w:r w:rsidRPr="005540E7">
        <w:tab/>
      </w:r>
      <w:r w:rsidRPr="005540E7">
        <w:tab/>
      </w:r>
      <w:r w:rsidRPr="005540E7">
        <w:tab/>
      </w:r>
      <w:r w:rsidRPr="005540E7">
        <w:tab/>
        <w:t>[</w:t>
      </w:r>
      <w:r w:rsidRPr="005540E7">
        <w:rPr>
          <w:highlight w:val="yellow"/>
        </w:rPr>
        <w:t>DOPLNÍ ÚČASTNÍK</w:t>
      </w:r>
      <w:r w:rsidRPr="005540E7">
        <w:t>]</w:t>
      </w:r>
    </w:p>
    <w:p w14:paraId="50B192C9" w14:textId="77777777" w:rsidR="00EA0BB6" w:rsidRPr="005540E7" w:rsidRDefault="00EA0BB6" w:rsidP="00EA0BB6">
      <w:pPr>
        <w:ind w:left="567"/>
      </w:pPr>
      <w:r w:rsidRPr="005540E7">
        <w:t xml:space="preserve">sídlo: </w:t>
      </w:r>
      <w:r w:rsidRPr="005540E7">
        <w:tab/>
      </w:r>
      <w:r w:rsidRPr="005540E7">
        <w:tab/>
      </w:r>
      <w:r w:rsidRPr="005540E7">
        <w:tab/>
      </w:r>
      <w:r w:rsidRPr="005540E7">
        <w:tab/>
      </w:r>
      <w:r w:rsidRPr="005540E7">
        <w:tab/>
      </w:r>
      <w:r w:rsidRPr="005540E7">
        <w:tab/>
        <w:t>[</w:t>
      </w:r>
      <w:r w:rsidRPr="005540E7">
        <w:rPr>
          <w:highlight w:val="yellow"/>
        </w:rPr>
        <w:t>DOPLNÍ ÚČASTNÍK</w:t>
      </w:r>
      <w:r w:rsidRPr="005540E7">
        <w:t>]</w:t>
      </w:r>
    </w:p>
    <w:p w14:paraId="4758FF56" w14:textId="77777777" w:rsidR="00EA0BB6" w:rsidRPr="005540E7" w:rsidRDefault="00EA0BB6" w:rsidP="00EA0BB6">
      <w:pPr>
        <w:ind w:left="567"/>
      </w:pPr>
      <w:r w:rsidRPr="005540E7">
        <w:t>Právní forma:</w:t>
      </w:r>
      <w:r w:rsidRPr="005540E7">
        <w:tab/>
      </w:r>
      <w:r w:rsidRPr="005540E7">
        <w:tab/>
      </w:r>
      <w:r w:rsidRPr="005540E7">
        <w:tab/>
      </w:r>
      <w:r w:rsidRPr="005540E7">
        <w:tab/>
      </w:r>
      <w:r w:rsidRPr="005540E7">
        <w:tab/>
        <w:t>[</w:t>
      </w:r>
      <w:r w:rsidRPr="005540E7">
        <w:rPr>
          <w:highlight w:val="yellow"/>
        </w:rPr>
        <w:t>DOPLNÍ ÚČASTNÍK</w:t>
      </w:r>
      <w:r w:rsidRPr="005540E7">
        <w:t>]</w:t>
      </w:r>
    </w:p>
    <w:p w14:paraId="3C4869AC" w14:textId="77777777" w:rsidR="00EA0BB6" w:rsidRPr="005540E7" w:rsidRDefault="00EA0BB6" w:rsidP="00EA0BB6">
      <w:pPr>
        <w:ind w:left="567"/>
      </w:pPr>
      <w:r w:rsidRPr="005540E7">
        <w:t>Zápis v obchodní rejstříku:</w:t>
      </w:r>
      <w:r w:rsidRPr="005540E7">
        <w:tab/>
      </w:r>
      <w:r w:rsidRPr="005540E7">
        <w:tab/>
      </w:r>
      <w:r w:rsidRPr="005540E7">
        <w:tab/>
        <w:t>[</w:t>
      </w:r>
      <w:r w:rsidRPr="005540E7">
        <w:rPr>
          <w:highlight w:val="yellow"/>
        </w:rPr>
        <w:t>DOPLNÍ ÚČASTNÍK POKUD JE V OR</w:t>
      </w:r>
      <w:r w:rsidRPr="005540E7">
        <w:t>]</w:t>
      </w:r>
    </w:p>
    <w:p w14:paraId="410AC6BF" w14:textId="77777777" w:rsidR="00EA0BB6" w:rsidRPr="005540E7" w:rsidRDefault="00EA0BB6" w:rsidP="00EA0BB6">
      <w:pPr>
        <w:ind w:left="567"/>
      </w:pPr>
      <w:r w:rsidRPr="005540E7">
        <w:t xml:space="preserve">bankovní spojení: </w:t>
      </w:r>
      <w:r w:rsidRPr="005540E7">
        <w:tab/>
      </w:r>
      <w:r w:rsidRPr="005540E7">
        <w:tab/>
      </w:r>
      <w:r w:rsidRPr="005540E7">
        <w:tab/>
      </w:r>
      <w:r w:rsidRPr="005540E7">
        <w:tab/>
        <w:t>[</w:t>
      </w:r>
      <w:r w:rsidRPr="005540E7">
        <w:rPr>
          <w:highlight w:val="yellow"/>
        </w:rPr>
        <w:t>DOPLNÍ ÚČASTNÍK</w:t>
      </w:r>
      <w:r w:rsidRPr="005540E7">
        <w:t>]</w:t>
      </w:r>
    </w:p>
    <w:p w14:paraId="5577705E" w14:textId="77777777" w:rsidR="00EA0BB6" w:rsidRPr="005540E7" w:rsidRDefault="00EA0BB6" w:rsidP="00EA0BB6">
      <w:pPr>
        <w:ind w:left="567"/>
      </w:pPr>
      <w:r w:rsidRPr="005540E7">
        <w:t>zástupce ve věcech smluvních:</w:t>
      </w:r>
      <w:r w:rsidRPr="005540E7">
        <w:tab/>
      </w:r>
      <w:r w:rsidRPr="005540E7">
        <w:tab/>
      </w:r>
      <w:r w:rsidRPr="005540E7">
        <w:tab/>
        <w:t>[</w:t>
      </w:r>
      <w:r w:rsidRPr="005540E7">
        <w:rPr>
          <w:highlight w:val="yellow"/>
        </w:rPr>
        <w:t>DOPLNÍ ÚČASTNÍK</w:t>
      </w:r>
      <w:r w:rsidRPr="005540E7">
        <w:t>]</w:t>
      </w:r>
    </w:p>
    <w:p w14:paraId="621E9DF6" w14:textId="77777777" w:rsidR="00EA0BB6" w:rsidRPr="005540E7" w:rsidRDefault="00EA0BB6" w:rsidP="00EA0BB6">
      <w:pPr>
        <w:ind w:left="567"/>
        <w:rPr>
          <w:i/>
          <w:color w:val="FF0000"/>
        </w:rPr>
      </w:pPr>
      <w:r w:rsidRPr="005540E7">
        <w:t>zástupce ve věcech jednotlivých objednávek:</w:t>
      </w:r>
      <w:r w:rsidRPr="005540E7">
        <w:tab/>
        <w:t>[</w:t>
      </w:r>
      <w:r w:rsidRPr="005540E7">
        <w:rPr>
          <w:highlight w:val="yellow"/>
        </w:rPr>
        <w:t>DOPLNÍ ÚČASTNÍK</w:t>
      </w:r>
      <w:r w:rsidRPr="005540E7">
        <w:t>]</w:t>
      </w:r>
    </w:p>
    <w:p w14:paraId="4B9EE213" w14:textId="77777777" w:rsidR="00EA0BB6" w:rsidRPr="005540E7" w:rsidRDefault="00EA0BB6" w:rsidP="00EA0BB6"/>
    <w:p w14:paraId="2953C879" w14:textId="276854C6" w:rsidR="00EA0BB6" w:rsidRPr="005540E7" w:rsidRDefault="00EA0BB6" w:rsidP="00EA0BB6">
      <w:pPr>
        <w:ind w:firstLine="567"/>
      </w:pPr>
      <w:r w:rsidRPr="005540E7">
        <w:t>dále jen „</w:t>
      </w:r>
      <w:r w:rsidR="00936475">
        <w:t>d</w:t>
      </w:r>
      <w:r w:rsidR="000E3DEA" w:rsidRPr="005540E7">
        <w:t>odavatel</w:t>
      </w:r>
      <w:r w:rsidRPr="005540E7">
        <w:t>“ na straně druhé</w:t>
      </w:r>
    </w:p>
    <w:p w14:paraId="0E3E8E12" w14:textId="77777777" w:rsidR="00EA0BB6" w:rsidRPr="005540E7" w:rsidRDefault="00EA0BB6" w:rsidP="00EA0BB6">
      <w:r w:rsidRPr="005540E7">
        <w:t xml:space="preserve"> </w:t>
      </w:r>
    </w:p>
    <w:p w14:paraId="10DD004A" w14:textId="078EB77E" w:rsidR="00EA0BB6" w:rsidRPr="00F80396" w:rsidRDefault="000E3DEA" w:rsidP="00EA0BB6">
      <w:pPr>
        <w:ind w:firstLine="567"/>
      </w:pPr>
      <w:r>
        <w:t xml:space="preserve">objednatel a dodavatel </w:t>
      </w:r>
      <w:r w:rsidR="00EA0BB6" w:rsidRPr="00F80396">
        <w:t>dále společně též jako „</w:t>
      </w:r>
      <w:r w:rsidR="00936475">
        <w:t>s</w:t>
      </w:r>
      <w:r w:rsidR="00EA0BB6" w:rsidRPr="00F80396">
        <w:t>mluvní strany“</w:t>
      </w:r>
    </w:p>
    <w:p w14:paraId="0960CFC2" w14:textId="77777777" w:rsidR="007242C6" w:rsidRDefault="007242C6" w:rsidP="00D66589">
      <w:pPr>
        <w:rPr>
          <w:sz w:val="18"/>
          <w:szCs w:val="18"/>
        </w:rPr>
      </w:pPr>
    </w:p>
    <w:p w14:paraId="620EF3C8" w14:textId="77777777" w:rsidR="007242C6" w:rsidRPr="001564C6" w:rsidRDefault="007242C6" w:rsidP="00D66589">
      <w:pPr>
        <w:rPr>
          <w:sz w:val="18"/>
          <w:szCs w:val="18"/>
        </w:rPr>
      </w:pPr>
    </w:p>
    <w:p w14:paraId="72AB233C" w14:textId="77777777" w:rsidR="00D66589" w:rsidRDefault="00D66589" w:rsidP="00D66589">
      <w:pPr>
        <w:pStyle w:val="Nadpis1"/>
      </w:pPr>
      <w:r w:rsidRPr="00475CFE">
        <w:t>Preambule</w:t>
      </w:r>
    </w:p>
    <w:p w14:paraId="2A739DFF" w14:textId="6041B53E" w:rsidR="00D66589" w:rsidRDefault="00D66589" w:rsidP="00F36120">
      <w:pPr>
        <w:pStyle w:val="Styl11"/>
      </w:pPr>
      <w:r>
        <w:t xml:space="preserve">Objednatel provedl zadávací </w:t>
      </w:r>
      <w:r w:rsidR="003D0D58">
        <w:t xml:space="preserve">řízení pro zakázku malého rozsahu pod číslem </w:t>
      </w:r>
      <w:r w:rsidR="003D0D58" w:rsidRPr="00776CC1">
        <w:rPr>
          <w:highlight w:val="yellow"/>
        </w:rPr>
        <w:t>………</w:t>
      </w:r>
      <w:proofErr w:type="gramStart"/>
      <w:r w:rsidR="003D0D58" w:rsidRPr="00776CC1">
        <w:rPr>
          <w:highlight w:val="yellow"/>
        </w:rPr>
        <w:t>…….</w:t>
      </w:r>
      <w:proofErr w:type="gramEnd"/>
      <w:r w:rsidR="003D0D58">
        <w:t xml:space="preserve">. na jehož základě je uzavřena tato rámcová smlouva, která se týká </w:t>
      </w:r>
      <w:r>
        <w:t xml:space="preserve">zajišťování pravidelných </w:t>
      </w:r>
      <w:r w:rsidR="00776CC1">
        <w:t xml:space="preserve">a mimořádných </w:t>
      </w:r>
      <w:r w:rsidR="003D0D58">
        <w:t xml:space="preserve">revizních </w:t>
      </w:r>
      <w:r>
        <w:t>kontrol</w:t>
      </w:r>
      <w:r w:rsidR="003D0D58">
        <w:t xml:space="preserve"> </w:t>
      </w:r>
      <w:r w:rsidR="006450E1">
        <w:t>elektrické instalace budov</w:t>
      </w:r>
      <w:r w:rsidR="00E31DB2">
        <w:t>,</w:t>
      </w:r>
      <w:r w:rsidR="006450E1">
        <w:t xml:space="preserve"> revizí elektrického vybavení</w:t>
      </w:r>
      <w:r w:rsidR="00DF660E">
        <w:t>, strojů, přístrojů</w:t>
      </w:r>
      <w:r w:rsidR="006450E1">
        <w:t xml:space="preserve"> a zařízení a revizí systému ochrany před bleskem v objektech </w:t>
      </w:r>
      <w:r w:rsidR="00D17F58">
        <w:t>m</w:t>
      </w:r>
      <w:r w:rsidR="006450E1">
        <w:t>ěst</w:t>
      </w:r>
      <w:r w:rsidR="00541901">
        <w:t xml:space="preserve">a </w:t>
      </w:r>
      <w:r w:rsidR="006450E1">
        <w:t>Beroun</w:t>
      </w:r>
      <w:r w:rsidR="003D0D58">
        <w:t xml:space="preserve"> a jejich následných oprav vyplývajících z prováděných revizí.</w:t>
      </w:r>
    </w:p>
    <w:p w14:paraId="30811A60" w14:textId="1DE7BF6B" w:rsidR="00D66589" w:rsidRDefault="00D66589" w:rsidP="00F36120">
      <w:pPr>
        <w:pStyle w:val="Styl11"/>
      </w:pPr>
      <w:r>
        <w:t xml:space="preserve">Tato rámcová smlouva vymezuje podmínky týkající se dílčích veřejných zakázek a postup při uzavírání dílčích </w:t>
      </w:r>
      <w:r w:rsidR="00671C1C">
        <w:t>prováděcích smluv (</w:t>
      </w:r>
      <w:r w:rsidR="003A2B01">
        <w:t>dále jen „</w:t>
      </w:r>
      <w:r w:rsidR="00936475">
        <w:t>r</w:t>
      </w:r>
      <w:r w:rsidR="003A2B01">
        <w:t>ámcová smlouva“)</w:t>
      </w:r>
      <w:r>
        <w:t xml:space="preserve">. Prováděcí </w:t>
      </w:r>
      <w:r w:rsidR="00671C1C">
        <w:t>smlouvou</w:t>
      </w:r>
      <w:r>
        <w:t xml:space="preserve"> se rozumí </w:t>
      </w:r>
      <w:r w:rsidR="00E31DB2">
        <w:t>objednávka</w:t>
      </w:r>
      <w:r>
        <w:t xml:space="preserve"> mezi </w:t>
      </w:r>
      <w:r w:rsidR="00936475">
        <w:t>d</w:t>
      </w:r>
      <w:r>
        <w:t xml:space="preserve">odavatelem a </w:t>
      </w:r>
      <w:r w:rsidR="00936475">
        <w:t>o</w:t>
      </w:r>
      <w:r>
        <w:t xml:space="preserve">bjednatelem, na jejichž základě </w:t>
      </w:r>
      <w:r w:rsidR="00936475">
        <w:t>d</w:t>
      </w:r>
      <w:r>
        <w:t xml:space="preserve">odavatel poskytne </w:t>
      </w:r>
      <w:r w:rsidR="00936475">
        <w:t>o</w:t>
      </w:r>
      <w:r>
        <w:t xml:space="preserve">bjednatelem požadované </w:t>
      </w:r>
      <w:r w:rsidR="00DF40AC">
        <w:t>služby a dodávky</w:t>
      </w:r>
      <w:r w:rsidR="001B7E7C">
        <w:t xml:space="preserve"> </w:t>
      </w:r>
      <w:r>
        <w:t xml:space="preserve">směřující k zajištění </w:t>
      </w:r>
      <w:r w:rsidR="00AB33F4">
        <w:t>činností</w:t>
      </w:r>
      <w:r w:rsidR="00D17F58">
        <w:t xml:space="preserve"> uvedených</w:t>
      </w:r>
      <w:r w:rsidR="00AB33F4">
        <w:t xml:space="preserve"> v</w:t>
      </w:r>
      <w:r w:rsidR="00671C1C">
        <w:t xml:space="preserve"> článku 2 </w:t>
      </w:r>
      <w:r w:rsidR="00AB33F4">
        <w:t xml:space="preserve">této smlouvy </w:t>
      </w:r>
      <w:r w:rsidR="00DF40AC">
        <w:t>(dále jen „</w:t>
      </w:r>
      <w:r w:rsidR="00936475">
        <w:t>p</w:t>
      </w:r>
      <w:r w:rsidR="00DF40AC">
        <w:t>lnění“)</w:t>
      </w:r>
      <w:r>
        <w:t xml:space="preserve">. Rámcová </w:t>
      </w:r>
      <w:r w:rsidR="008D3F6D">
        <w:t>smlouva</w:t>
      </w:r>
      <w:r>
        <w:t xml:space="preserve"> dále vymezuje základní smluvní podmínky</w:t>
      </w:r>
      <w:r w:rsidR="00E31DB2">
        <w:t>.</w:t>
      </w:r>
    </w:p>
    <w:p w14:paraId="377774AC" w14:textId="77777777" w:rsidR="00BE67DA" w:rsidRDefault="00BE67DA" w:rsidP="00F36120">
      <w:pPr>
        <w:pStyle w:val="Styl11"/>
        <w:numPr>
          <w:ilvl w:val="0"/>
          <w:numId w:val="0"/>
        </w:numPr>
        <w:ind w:left="574"/>
      </w:pPr>
    </w:p>
    <w:p w14:paraId="03BBCD6C" w14:textId="77777777" w:rsidR="00D66589" w:rsidRDefault="00D66589" w:rsidP="00D66589">
      <w:pPr>
        <w:pStyle w:val="Nadpis1"/>
      </w:pPr>
      <w:r>
        <w:lastRenderedPageBreak/>
        <w:t>Předmět smlouvy</w:t>
      </w:r>
    </w:p>
    <w:p w14:paraId="56C449BA" w14:textId="15F25688" w:rsidR="00D66589" w:rsidRDefault="00D66589" w:rsidP="00F36120">
      <w:pPr>
        <w:pStyle w:val="Styl11"/>
      </w:pPr>
      <w:r>
        <w:t xml:space="preserve">Objednatel je oprávněn vyzvat </w:t>
      </w:r>
      <w:r w:rsidR="00936475">
        <w:t>d</w:t>
      </w:r>
      <w:r>
        <w:t xml:space="preserve">odavatele k provedení </w:t>
      </w:r>
      <w:r w:rsidR="00936475">
        <w:t>p</w:t>
      </w:r>
      <w:r>
        <w:t>lnění v souladu s</w:t>
      </w:r>
      <w:r w:rsidR="00E31DB2">
        <w:t xml:space="preserve"> touto </w:t>
      </w:r>
      <w:r>
        <w:t xml:space="preserve">rámcovou </w:t>
      </w:r>
      <w:r w:rsidR="00E31DB2">
        <w:t>smlouvou.</w:t>
      </w:r>
    </w:p>
    <w:p w14:paraId="434D45D4" w14:textId="6ECF0BCF" w:rsidR="00D66589" w:rsidRDefault="00936475" w:rsidP="00F36120">
      <w:pPr>
        <w:pStyle w:val="Styl11"/>
      </w:pPr>
      <w:r>
        <w:t>d</w:t>
      </w:r>
      <w:r w:rsidR="00D66589">
        <w:t xml:space="preserve">odavatel se zavazuje provést </w:t>
      </w:r>
      <w:r>
        <w:t>p</w:t>
      </w:r>
      <w:r w:rsidR="00D66589">
        <w:t>lnění za podmínek uvedených v </w:t>
      </w:r>
      <w:r>
        <w:t>r</w:t>
      </w:r>
      <w:r w:rsidR="00D66589">
        <w:t xml:space="preserve">ámcové smlouvě a následně uzavřené </w:t>
      </w:r>
      <w:r w:rsidR="00A677CE">
        <w:t>p</w:t>
      </w:r>
      <w:r w:rsidR="00D66589">
        <w:t xml:space="preserve">rováděcí </w:t>
      </w:r>
      <w:r w:rsidR="00671C1C">
        <w:t>smlouvě</w:t>
      </w:r>
      <w:r w:rsidR="00E31DB2">
        <w:t>.</w:t>
      </w:r>
    </w:p>
    <w:p w14:paraId="067CA704" w14:textId="64DC0CDA" w:rsidR="00D66589" w:rsidRPr="001E2726" w:rsidRDefault="00936475" w:rsidP="00F36120">
      <w:pPr>
        <w:pStyle w:val="Styl11"/>
      </w:pPr>
      <w:r>
        <w:t>o</w:t>
      </w:r>
      <w:r w:rsidR="00D66589">
        <w:t xml:space="preserve">bjednatel se zavazuje zaplatit </w:t>
      </w:r>
      <w:r w:rsidR="00E31DB2">
        <w:t>z</w:t>
      </w:r>
      <w:r w:rsidR="00D66589">
        <w:t xml:space="preserve">a provedení </w:t>
      </w:r>
      <w:r>
        <w:t>p</w:t>
      </w:r>
      <w:r w:rsidR="00D66589">
        <w:t>lnění cenu v </w:t>
      </w:r>
      <w:r>
        <w:t>s</w:t>
      </w:r>
      <w:r w:rsidR="00D66589">
        <w:t>ouladu s </w:t>
      </w:r>
      <w:r>
        <w:t>r</w:t>
      </w:r>
      <w:r w:rsidR="00D66589">
        <w:t xml:space="preserve">ámcovou smlouvou </w:t>
      </w:r>
      <w:r w:rsidR="008D3F6D">
        <w:t>a</w:t>
      </w:r>
      <w:r w:rsidR="00E31DB2">
        <w:t xml:space="preserve"> </w:t>
      </w:r>
      <w:r w:rsidR="00A677CE">
        <w:t>p</w:t>
      </w:r>
      <w:r w:rsidR="00D66589">
        <w:t xml:space="preserve">rováděcí </w:t>
      </w:r>
      <w:r w:rsidR="008D3F6D">
        <w:t>smlouvou</w:t>
      </w:r>
      <w:r w:rsidR="00E31DB2">
        <w:t xml:space="preserve"> stanovenou </w:t>
      </w:r>
      <w:r w:rsidR="00D66589">
        <w:t>cenou.</w:t>
      </w:r>
    </w:p>
    <w:p w14:paraId="57E41EB6" w14:textId="77777777" w:rsidR="003A2B01" w:rsidRDefault="008E591E" w:rsidP="00843063">
      <w:pPr>
        <w:pStyle w:val="Styl11"/>
        <w:numPr>
          <w:ilvl w:val="0"/>
          <w:numId w:val="0"/>
        </w:numPr>
        <w:ind w:left="426"/>
      </w:pPr>
      <w:r w:rsidRPr="00C91C49">
        <w:t>Bližší specifikace předmětu smlouvy</w:t>
      </w:r>
      <w:r w:rsidR="00D66589" w:rsidRPr="00C91C49">
        <w:t>:</w:t>
      </w:r>
    </w:p>
    <w:p w14:paraId="227F7FBA" w14:textId="4C592BC8" w:rsidR="00843063" w:rsidRPr="003A2B01" w:rsidRDefault="00843063" w:rsidP="003A2B01">
      <w:r w:rsidRPr="003A2B01">
        <w:t xml:space="preserve">A. Provádění pravidelných revizí elektrických rozvodů, včetně nouzového osvětlení, v souladu s ČSN 33 1500 a ČSN 33 2000-6 ED.2, 33 </w:t>
      </w:r>
      <w:proofErr w:type="gramStart"/>
      <w:r w:rsidRPr="003A2B01">
        <w:t>2000</w:t>
      </w:r>
      <w:r w:rsidR="008D3F6D">
        <w:t xml:space="preserve"> </w:t>
      </w:r>
      <w:r w:rsidRPr="003A2B01">
        <w:t>- 4</w:t>
      </w:r>
      <w:proofErr w:type="gramEnd"/>
      <w:r w:rsidRPr="003A2B01">
        <w:t xml:space="preserve"> za účelem jejich udržování v řádném technickém stavu, bezpečnosti a provozuschopnosti pro objekty Městského úřadu Beroun</w:t>
      </w:r>
      <w:r w:rsidR="00C91C49" w:rsidRPr="003A2B01">
        <w:t xml:space="preserve"> a nemovitosti </w:t>
      </w:r>
      <w:r w:rsidR="00D17F58">
        <w:t>m</w:t>
      </w:r>
      <w:r w:rsidR="00C91C49" w:rsidRPr="003A2B01">
        <w:t>ěsta Beroun.</w:t>
      </w:r>
    </w:p>
    <w:p w14:paraId="38103CB3" w14:textId="77777777" w:rsidR="003A2B01" w:rsidRDefault="003A2B01" w:rsidP="003A2B01"/>
    <w:p w14:paraId="1053CB07" w14:textId="7EEE574E" w:rsidR="00843063" w:rsidRDefault="00843063" w:rsidP="003A2B01">
      <w:r w:rsidRPr="00C91C49">
        <w:t>Revizní zpráva elektroinstalací a elektrorozvodů budov bude obsahovat:</w:t>
      </w:r>
    </w:p>
    <w:p w14:paraId="2AE06E25" w14:textId="77777777" w:rsidR="003A2B01" w:rsidRPr="00C91C49" w:rsidRDefault="003A2B01" w:rsidP="003A2B01">
      <w:pPr>
        <w:rPr>
          <w:b/>
        </w:rPr>
      </w:pPr>
    </w:p>
    <w:p w14:paraId="79A097D1" w14:textId="77777777" w:rsidR="00843063" w:rsidRPr="00C91C49" w:rsidRDefault="00843063" w:rsidP="003A2B01">
      <w:pPr>
        <w:rPr>
          <w:b/>
        </w:rPr>
      </w:pPr>
      <w:r w:rsidRPr="00C91C49">
        <w:t>-</w:t>
      </w:r>
      <w:r w:rsidRPr="00C91C49">
        <w:tab/>
        <w:t>číslo revizní zprávy,</w:t>
      </w:r>
    </w:p>
    <w:p w14:paraId="20ED29AF" w14:textId="77777777" w:rsidR="00843063" w:rsidRPr="00C91C49" w:rsidRDefault="00843063" w:rsidP="003A2B01">
      <w:pPr>
        <w:rPr>
          <w:b/>
        </w:rPr>
      </w:pPr>
      <w:r w:rsidRPr="00C91C49">
        <w:t>-</w:t>
      </w:r>
      <w:r w:rsidRPr="00C91C49">
        <w:tab/>
        <w:t>datum vystavení,</w:t>
      </w:r>
    </w:p>
    <w:p w14:paraId="4564E2AF" w14:textId="77777777" w:rsidR="00843063" w:rsidRPr="00C91C49" w:rsidRDefault="00843063" w:rsidP="003A2B01">
      <w:pPr>
        <w:rPr>
          <w:b/>
        </w:rPr>
      </w:pPr>
      <w:r w:rsidRPr="00C91C49">
        <w:t>-</w:t>
      </w:r>
      <w:r w:rsidRPr="00C91C49">
        <w:tab/>
        <w:t>jméno a příjmení revizního technika,</w:t>
      </w:r>
    </w:p>
    <w:p w14:paraId="4A5931AF" w14:textId="77777777" w:rsidR="00843063" w:rsidRPr="00C91C49" w:rsidRDefault="00843063" w:rsidP="003A2B01">
      <w:pPr>
        <w:rPr>
          <w:b/>
        </w:rPr>
      </w:pPr>
      <w:r w:rsidRPr="00C91C49">
        <w:t>-</w:t>
      </w:r>
      <w:r w:rsidRPr="00C91C49">
        <w:tab/>
        <w:t xml:space="preserve">typ revize (výchozí, pravidelná, mimořádná atd.), </w:t>
      </w:r>
    </w:p>
    <w:p w14:paraId="39D0E8D8" w14:textId="77777777" w:rsidR="003A2B01" w:rsidRDefault="00843063" w:rsidP="003A2B01">
      <w:pPr>
        <w:rPr>
          <w:b/>
        </w:rPr>
      </w:pPr>
      <w:r w:rsidRPr="00C91C49">
        <w:t>-</w:t>
      </w:r>
      <w:r w:rsidRPr="00C91C49">
        <w:tab/>
        <w:t xml:space="preserve">označení budovy, </w:t>
      </w:r>
    </w:p>
    <w:p w14:paraId="077442DC" w14:textId="67A2F9B3" w:rsidR="00BE67DA" w:rsidRDefault="00843063" w:rsidP="003A2B01">
      <w:pPr>
        <w:rPr>
          <w:b/>
        </w:rPr>
      </w:pPr>
      <w:r w:rsidRPr="00C91C49">
        <w:t>-</w:t>
      </w:r>
      <w:r w:rsidRPr="00C91C49">
        <w:tab/>
        <w:t>datum příští revize,</w:t>
      </w:r>
    </w:p>
    <w:p w14:paraId="17C1CA3B" w14:textId="5AD783EF" w:rsidR="00843063" w:rsidRPr="00C91C49" w:rsidRDefault="00843063" w:rsidP="003A2B01">
      <w:pPr>
        <w:rPr>
          <w:b/>
        </w:rPr>
      </w:pPr>
      <w:r w:rsidRPr="00C91C49">
        <w:t>-</w:t>
      </w:r>
      <w:r w:rsidRPr="00C91C49">
        <w:tab/>
        <w:t>stručný popis,</w:t>
      </w:r>
    </w:p>
    <w:p w14:paraId="0077FC46" w14:textId="77777777" w:rsidR="00843063" w:rsidRPr="00C91C49" w:rsidRDefault="00843063" w:rsidP="003A2B01">
      <w:pPr>
        <w:rPr>
          <w:b/>
        </w:rPr>
      </w:pPr>
      <w:r w:rsidRPr="00C91C49">
        <w:t>-</w:t>
      </w:r>
      <w:r w:rsidRPr="00C91C49">
        <w:tab/>
        <w:t>soupis revidovaných prvků,</w:t>
      </w:r>
    </w:p>
    <w:p w14:paraId="1615BDCF" w14:textId="77777777" w:rsidR="00843063" w:rsidRPr="00C91C49" w:rsidRDefault="00843063" w:rsidP="003A2B01">
      <w:pPr>
        <w:rPr>
          <w:b/>
        </w:rPr>
      </w:pPr>
      <w:r w:rsidRPr="00C91C49">
        <w:t>-</w:t>
      </w:r>
      <w:r w:rsidRPr="00C91C49">
        <w:tab/>
        <w:t>soupis nalezených závad s termínem jejich odstranění,</w:t>
      </w:r>
    </w:p>
    <w:p w14:paraId="5B1F6067" w14:textId="77777777" w:rsidR="00843063" w:rsidRPr="00C91C49" w:rsidRDefault="00843063" w:rsidP="003A2B01">
      <w:pPr>
        <w:rPr>
          <w:b/>
        </w:rPr>
      </w:pPr>
      <w:r w:rsidRPr="00C91C49">
        <w:t>-</w:t>
      </w:r>
      <w:r w:rsidRPr="00C91C49">
        <w:tab/>
        <w:t>stanovisko, zda VYHOVUJE nebo NEVYHOVUJE požadavkům ČSN,</w:t>
      </w:r>
    </w:p>
    <w:p w14:paraId="3C9018CE" w14:textId="77777777" w:rsidR="003A2B01" w:rsidRDefault="00843063" w:rsidP="003A2B01">
      <w:r w:rsidRPr="00C91C49">
        <w:t>-</w:t>
      </w:r>
      <w:r w:rsidRPr="00C91C49">
        <w:tab/>
        <w:t>podpis a razítko revizního technika dle platné ČSN.</w:t>
      </w:r>
    </w:p>
    <w:p w14:paraId="359D101B" w14:textId="77777777" w:rsidR="003A2B01" w:rsidRDefault="003A2B01" w:rsidP="003A2B01">
      <w:pPr>
        <w:rPr>
          <w:b/>
        </w:rPr>
      </w:pPr>
    </w:p>
    <w:p w14:paraId="2140B4C2" w14:textId="2E7F7F20" w:rsidR="003A2B01" w:rsidRDefault="00843063" w:rsidP="003A2B01">
      <w:r w:rsidRPr="00C91C49">
        <w:t xml:space="preserve">B. Provádění pravidelných revizí hromosvodů v souladu s ČSN EN 62305-1 až 4 </w:t>
      </w:r>
      <w:proofErr w:type="spellStart"/>
      <w:r w:rsidRPr="00C91C49">
        <w:t>ed</w:t>
      </w:r>
      <w:proofErr w:type="spellEnd"/>
      <w:r w:rsidRPr="00C91C49">
        <w:t>. 2 a ČSN 33 1500 za účelem jejich udržování v řádném technickém stavu, bezpečnosti a provozuschopnosti pro objekty Městského úřadu Beroun</w:t>
      </w:r>
      <w:r w:rsidR="00C91C49">
        <w:t xml:space="preserve"> a nemovitosti </w:t>
      </w:r>
      <w:r w:rsidR="00D17F58">
        <w:t>m</w:t>
      </w:r>
      <w:r w:rsidR="00C91C49">
        <w:t>ěsta Beroun.</w:t>
      </w:r>
    </w:p>
    <w:p w14:paraId="6A16A6CE" w14:textId="478DAD5D" w:rsidR="00843063" w:rsidRPr="003A2B01" w:rsidRDefault="00843063" w:rsidP="003A2B01">
      <w:r w:rsidRPr="00C91C49">
        <w:tab/>
      </w:r>
    </w:p>
    <w:p w14:paraId="020A27DF" w14:textId="77777777" w:rsidR="00843063" w:rsidRDefault="00843063" w:rsidP="003A2B01">
      <w:r w:rsidRPr="00C91C49">
        <w:t>Revizní zpráva musí obsahovat:</w:t>
      </w:r>
    </w:p>
    <w:p w14:paraId="5D94760A" w14:textId="77777777" w:rsidR="003A2B01" w:rsidRPr="003A2B01" w:rsidRDefault="003A2B01" w:rsidP="003A2B01"/>
    <w:p w14:paraId="5AA8533A" w14:textId="77777777" w:rsidR="00843063" w:rsidRPr="003A2B01" w:rsidRDefault="00843063" w:rsidP="003A2B01">
      <w:r w:rsidRPr="00C91C49">
        <w:t>-</w:t>
      </w:r>
      <w:r w:rsidRPr="00C91C49">
        <w:tab/>
        <w:t>číslo revizní zprávy,</w:t>
      </w:r>
    </w:p>
    <w:p w14:paraId="068DC147" w14:textId="77777777" w:rsidR="00843063" w:rsidRPr="003A2B01" w:rsidRDefault="00843063" w:rsidP="003A2B01">
      <w:r w:rsidRPr="00C91C49">
        <w:t>-</w:t>
      </w:r>
      <w:r w:rsidRPr="00C91C49">
        <w:tab/>
        <w:t>datum vystavení,</w:t>
      </w:r>
    </w:p>
    <w:p w14:paraId="073C65D0" w14:textId="77777777" w:rsidR="00843063" w:rsidRPr="003A2B01" w:rsidRDefault="00843063" w:rsidP="003A2B01">
      <w:r w:rsidRPr="00C91C49">
        <w:t>-</w:t>
      </w:r>
      <w:r w:rsidRPr="00C91C49">
        <w:tab/>
        <w:t>jméno a příjmení revizního technika,</w:t>
      </w:r>
    </w:p>
    <w:p w14:paraId="331A85B3" w14:textId="77777777" w:rsidR="00843063" w:rsidRPr="003A2B01" w:rsidRDefault="00843063" w:rsidP="003A2B01">
      <w:r w:rsidRPr="00C91C49">
        <w:t>-</w:t>
      </w:r>
      <w:r w:rsidRPr="00C91C49">
        <w:tab/>
        <w:t>typ revize (výchozí, pravidelná, mimořádná atd.),</w:t>
      </w:r>
    </w:p>
    <w:p w14:paraId="1B87F327" w14:textId="77777777" w:rsidR="00843063" w:rsidRPr="003A2B01" w:rsidRDefault="00843063" w:rsidP="003A2B01">
      <w:r w:rsidRPr="00C91C49">
        <w:t>-</w:t>
      </w:r>
      <w:r w:rsidRPr="00C91C49">
        <w:tab/>
        <w:t>označení budovy,</w:t>
      </w:r>
    </w:p>
    <w:p w14:paraId="4987F1D0" w14:textId="77777777" w:rsidR="00843063" w:rsidRPr="003A2B01" w:rsidRDefault="00843063" w:rsidP="003A2B01">
      <w:r w:rsidRPr="00C91C49">
        <w:t>-</w:t>
      </w:r>
      <w:r w:rsidRPr="00C91C49">
        <w:tab/>
        <w:t>datum příští revize,</w:t>
      </w:r>
    </w:p>
    <w:p w14:paraId="7F549FCF" w14:textId="77777777" w:rsidR="00843063" w:rsidRPr="003A2B01" w:rsidRDefault="00843063" w:rsidP="003A2B01">
      <w:r w:rsidRPr="00C91C49">
        <w:t>-</w:t>
      </w:r>
      <w:r w:rsidRPr="00C91C49">
        <w:tab/>
        <w:t>stručný popis,</w:t>
      </w:r>
    </w:p>
    <w:p w14:paraId="6C83D3F0" w14:textId="77777777" w:rsidR="00843063" w:rsidRPr="003A2B01" w:rsidRDefault="00843063" w:rsidP="003A2B01">
      <w:r w:rsidRPr="00C91C49">
        <w:t>-</w:t>
      </w:r>
      <w:r w:rsidRPr="00C91C49">
        <w:tab/>
        <w:t>soupis revidovaných prvků,</w:t>
      </w:r>
    </w:p>
    <w:p w14:paraId="18669540" w14:textId="77777777" w:rsidR="00843063" w:rsidRPr="003A2B01" w:rsidRDefault="00843063" w:rsidP="003A2B01">
      <w:r w:rsidRPr="00C91C49">
        <w:t>-</w:t>
      </w:r>
      <w:r w:rsidRPr="00C91C49">
        <w:tab/>
        <w:t>soupis nalezených závad s termínem jejich odstranění,</w:t>
      </w:r>
    </w:p>
    <w:p w14:paraId="327883DB" w14:textId="77777777" w:rsidR="00843063" w:rsidRPr="003A2B01" w:rsidRDefault="00843063" w:rsidP="003A2B01">
      <w:r w:rsidRPr="00C91C49">
        <w:t>-</w:t>
      </w:r>
      <w:r w:rsidRPr="00C91C49">
        <w:tab/>
        <w:t>stanovisko, zda VYHOVUJE nebo NEVYHOVUJE požadavkům ČSN,</w:t>
      </w:r>
    </w:p>
    <w:p w14:paraId="54672699" w14:textId="77777777" w:rsidR="00843063" w:rsidRPr="003A2B01" w:rsidRDefault="00843063" w:rsidP="003A2B01">
      <w:r w:rsidRPr="00C91C49">
        <w:t>-</w:t>
      </w:r>
      <w:r w:rsidRPr="00C91C49">
        <w:tab/>
        <w:t>podpis a razítko revizního technika dle platné ČSN.</w:t>
      </w:r>
    </w:p>
    <w:p w14:paraId="1440A4B6" w14:textId="77777777" w:rsidR="00C91C49" w:rsidRDefault="00C91C49" w:rsidP="00C91C49"/>
    <w:p w14:paraId="0EFB8787" w14:textId="6E31C4F5" w:rsidR="00843063" w:rsidRDefault="00843063" w:rsidP="003A2B01">
      <w:r w:rsidRPr="00C91C49">
        <w:t xml:space="preserve">C. Provádění pravidelných revizí elektrických spotřebičů a elektrického nářadí během používání (v souladu s ČSN 33 1600 </w:t>
      </w:r>
      <w:proofErr w:type="spellStart"/>
      <w:r w:rsidRPr="00C91C49">
        <w:t>ed</w:t>
      </w:r>
      <w:proofErr w:type="spellEnd"/>
      <w:r w:rsidRPr="00C91C49">
        <w:t>. 2) za účelem jejich udržování v řádném technickém stavu, bezpečnosti a provozuschopnosti v objektech Městského úřadu Beroun</w:t>
      </w:r>
      <w:r w:rsidR="00C91C49">
        <w:t xml:space="preserve"> a nemovitosti </w:t>
      </w:r>
      <w:r w:rsidR="00D17F58">
        <w:t>m</w:t>
      </w:r>
      <w:r w:rsidR="00C91C49">
        <w:t>ěsta Beroun.</w:t>
      </w:r>
    </w:p>
    <w:p w14:paraId="4CECA74B" w14:textId="77777777" w:rsidR="003A2B01" w:rsidRPr="003A2B01" w:rsidRDefault="003A2B01" w:rsidP="003A2B01"/>
    <w:p w14:paraId="628AFC5D" w14:textId="77777777" w:rsidR="00843063" w:rsidRDefault="00843063" w:rsidP="003A2B01">
      <w:r w:rsidRPr="00C91C49">
        <w:t>Protokol o reviz</w:t>
      </w:r>
      <w:r w:rsidR="00EE1E34">
        <w:t>i</w:t>
      </w:r>
      <w:r w:rsidRPr="00C91C49">
        <w:t xml:space="preserve"> elektrických spotřebičů a elektrického nářadí bude obsahovat tyto položky:</w:t>
      </w:r>
    </w:p>
    <w:p w14:paraId="3F991208" w14:textId="77777777" w:rsidR="003A2B01" w:rsidRPr="003A2B01" w:rsidRDefault="003A2B01" w:rsidP="003A2B01"/>
    <w:p w14:paraId="09007014" w14:textId="07D7788D" w:rsidR="00843063" w:rsidRPr="003A2B01" w:rsidRDefault="00843063" w:rsidP="003A2B01">
      <w:r w:rsidRPr="00C91C49">
        <w:t>-</w:t>
      </w:r>
      <w:r w:rsidRPr="00C91C49">
        <w:tab/>
        <w:t xml:space="preserve">evidenční čísla elektrických spotřebičů a elektrického nářadí dle evidence majetku </w:t>
      </w:r>
      <w:r w:rsidR="00D17F58">
        <w:t>objednatele</w:t>
      </w:r>
      <w:r w:rsidR="00EE1E34">
        <w:t>,</w:t>
      </w:r>
    </w:p>
    <w:p w14:paraId="70D85F24" w14:textId="77777777" w:rsidR="00843063" w:rsidRPr="003A2B01" w:rsidRDefault="00843063" w:rsidP="003A2B01">
      <w:r w:rsidRPr="00C91C49">
        <w:lastRenderedPageBreak/>
        <w:t>-</w:t>
      </w:r>
      <w:r w:rsidRPr="00C91C49">
        <w:tab/>
        <w:t>datum vystavení,</w:t>
      </w:r>
    </w:p>
    <w:p w14:paraId="37C6EAE7" w14:textId="77777777" w:rsidR="00843063" w:rsidRPr="003A2B01" w:rsidRDefault="00843063" w:rsidP="003A2B01">
      <w:r w:rsidRPr="00C91C49">
        <w:t>-</w:t>
      </w:r>
      <w:r w:rsidRPr="00C91C49">
        <w:tab/>
        <w:t>jméno a příjmení revizního technika,</w:t>
      </w:r>
    </w:p>
    <w:p w14:paraId="652E7F73" w14:textId="77777777" w:rsidR="00843063" w:rsidRPr="003A2B01" w:rsidRDefault="00843063" w:rsidP="003A2B01">
      <w:r w:rsidRPr="00C91C49">
        <w:t>-</w:t>
      </w:r>
      <w:r w:rsidRPr="00C91C49">
        <w:tab/>
        <w:t>typ revize (výchozí, pravidelná, mimořádná atd.),</w:t>
      </w:r>
    </w:p>
    <w:p w14:paraId="43DC4F52" w14:textId="77777777" w:rsidR="00843063" w:rsidRPr="003A2B01" w:rsidRDefault="00843063" w:rsidP="003A2B01">
      <w:r w:rsidRPr="00C91C49">
        <w:t>-</w:t>
      </w:r>
      <w:r w:rsidRPr="00C91C49">
        <w:tab/>
        <w:t>označení budovy,</w:t>
      </w:r>
    </w:p>
    <w:p w14:paraId="75DBCFE2" w14:textId="77777777" w:rsidR="00843063" w:rsidRPr="003A2B01" w:rsidRDefault="00843063" w:rsidP="003A2B01">
      <w:r w:rsidRPr="00C91C49">
        <w:t>-</w:t>
      </w:r>
      <w:r w:rsidRPr="00C91C49">
        <w:tab/>
        <w:t>názvy spotřebičů,</w:t>
      </w:r>
    </w:p>
    <w:p w14:paraId="0CC2FBCE" w14:textId="77777777" w:rsidR="00843063" w:rsidRPr="003A2B01" w:rsidRDefault="00843063" w:rsidP="003A2B01">
      <w:r w:rsidRPr="00C91C49">
        <w:t>-</w:t>
      </w:r>
      <w:r w:rsidRPr="00C91C49">
        <w:tab/>
        <w:t>termín příští revize,</w:t>
      </w:r>
    </w:p>
    <w:p w14:paraId="2F42B420" w14:textId="77777777" w:rsidR="00843063" w:rsidRPr="003A2B01" w:rsidRDefault="00843063" w:rsidP="003A2B01">
      <w:r w:rsidRPr="00C91C49">
        <w:t>-</w:t>
      </w:r>
      <w:r w:rsidRPr="00C91C49">
        <w:tab/>
        <w:t>stanovisko, zda VYHOVUJE nebo NEVYHOVUJE požadavkům ČSN,</w:t>
      </w:r>
    </w:p>
    <w:p w14:paraId="2D05027F" w14:textId="77777777" w:rsidR="00843063" w:rsidRPr="003A2B01" w:rsidRDefault="00843063" w:rsidP="003A2B01">
      <w:r w:rsidRPr="00C91C49">
        <w:t>-</w:t>
      </w:r>
      <w:r w:rsidRPr="00C91C49">
        <w:tab/>
        <w:t>podpis a razítko revizního technika v souladu s platnou ČSN.</w:t>
      </w:r>
    </w:p>
    <w:p w14:paraId="343D97EE" w14:textId="77777777" w:rsidR="00184961" w:rsidRDefault="00184961" w:rsidP="00184961"/>
    <w:p w14:paraId="39FA5E7A" w14:textId="77777777" w:rsidR="00843063" w:rsidRDefault="00843063" w:rsidP="00F36120">
      <w:pPr>
        <w:pStyle w:val="Styl1"/>
      </w:pPr>
      <w:r w:rsidRPr="00184961">
        <w:t xml:space="preserve">Revizní technik je povinen při provádění revizí zařadit elektrický spotřebič nebo elektrické nářadí do skupiny dle užívání, dle platné ČSN. </w:t>
      </w:r>
    </w:p>
    <w:p w14:paraId="55074011" w14:textId="1601CDDE" w:rsidR="00843063" w:rsidRDefault="00843063" w:rsidP="00F36120">
      <w:pPr>
        <w:pStyle w:val="Styl1"/>
      </w:pPr>
      <w:r w:rsidRPr="00BC2EA4">
        <w:t>Revizní technik uvede u jednotlivých elektrických spotřebičů nebo elektrického nářadí veškeré údaje dle platné ČSN, a to včetně skutečné délky přívodních kabelů.</w:t>
      </w:r>
    </w:p>
    <w:p w14:paraId="314AD681" w14:textId="2BE27E6E" w:rsidR="008A48DC" w:rsidRDefault="00843063" w:rsidP="008A48DC">
      <w:pPr>
        <w:pStyle w:val="Styl1"/>
      </w:pPr>
      <w:r w:rsidRPr="00184961">
        <w:t xml:space="preserve">Revizní technik je povinen elektrické spotřebiče a elektrické nářadí označit </w:t>
      </w:r>
      <w:r w:rsidR="004A2CAE">
        <w:t xml:space="preserve">čárovým </w:t>
      </w:r>
      <w:r w:rsidR="00F36120">
        <w:t>kódem – štítkem</w:t>
      </w:r>
      <w:r w:rsidR="004A2CAE">
        <w:t xml:space="preserve"> pro identifikaci daného zařízení.</w:t>
      </w:r>
      <w:r w:rsidR="00412542">
        <w:t xml:space="preserve">  Štítky budou ve formě zajišťující trvanlivost značení, např. omyvatelný povrch.</w:t>
      </w:r>
    </w:p>
    <w:p w14:paraId="1F13DB52" w14:textId="41BD0B36" w:rsidR="003979AA" w:rsidRDefault="008D3F6D" w:rsidP="00F36120">
      <w:pPr>
        <w:pStyle w:val="Styl1"/>
      </w:pPr>
      <w:r>
        <w:t xml:space="preserve">Součástí plnění je dále odstranění všech zjištěných závad. </w:t>
      </w:r>
      <w:r w:rsidR="00D66589">
        <w:t>Dodavatel se zavazuje</w:t>
      </w:r>
      <w:r w:rsidR="003979AA">
        <w:t xml:space="preserve">, že </w:t>
      </w:r>
      <w:r w:rsidR="00D66589">
        <w:t xml:space="preserve">při </w:t>
      </w:r>
      <w:r w:rsidR="003979AA">
        <w:t xml:space="preserve">provádění revizí elektrických rozvodů, </w:t>
      </w:r>
      <w:r w:rsidR="00DF660E">
        <w:t xml:space="preserve">strojů, </w:t>
      </w:r>
      <w:r w:rsidR="003979AA">
        <w:t>přístrojů a systému ochrany před bleskem, následně odstraní všechny zjištěné závady</w:t>
      </w:r>
      <w:r>
        <w:t xml:space="preserve"> včetně dodávky materiálu potřebného k provedení odstranění závad.</w:t>
      </w:r>
    </w:p>
    <w:p w14:paraId="57D1A511" w14:textId="5DD7BF1C" w:rsidR="00D66589" w:rsidRDefault="00D66589" w:rsidP="00F36120">
      <w:pPr>
        <w:pStyle w:val="Styl1"/>
      </w:pPr>
      <w:r>
        <w:t xml:space="preserve">O provedené </w:t>
      </w:r>
      <w:r w:rsidR="00730A41">
        <w:t xml:space="preserve">revizi </w:t>
      </w:r>
      <w:r>
        <w:t xml:space="preserve">sepíše </w:t>
      </w:r>
      <w:r w:rsidR="00D17F58">
        <w:t>dodavatel</w:t>
      </w:r>
      <w:r>
        <w:t xml:space="preserve"> záznam (revizní </w:t>
      </w:r>
      <w:r w:rsidR="00032383">
        <w:t>protokol, dále také „</w:t>
      </w:r>
      <w:r w:rsidR="00671C1C">
        <w:t>p</w:t>
      </w:r>
      <w:r w:rsidR="00032383">
        <w:t>rotokol“</w:t>
      </w:r>
      <w:r>
        <w:t>), ve které</w:t>
      </w:r>
      <w:r w:rsidR="00032383">
        <w:t>m</w:t>
      </w:r>
      <w:r>
        <w:t xml:space="preserve"> uvede</w:t>
      </w:r>
      <w:r w:rsidR="00502F9B">
        <w:t xml:space="preserve"> údaje dle článku 2.</w:t>
      </w:r>
      <w:r w:rsidR="00CB76A0">
        <w:t>3</w:t>
      </w:r>
      <w:r w:rsidR="00502F9B">
        <w:t xml:space="preserve">. Hotovou revizi předá </w:t>
      </w:r>
      <w:r w:rsidR="00CB76A0">
        <w:t>o</w:t>
      </w:r>
      <w:r w:rsidR="00502F9B">
        <w:t>bjednateli v elektronické podobě (formát PDF) a 1x v tištěné podobě.</w:t>
      </w:r>
    </w:p>
    <w:p w14:paraId="0DB0CC14" w14:textId="74469C4F" w:rsidR="007242C6" w:rsidRDefault="00D66589" w:rsidP="00F36120">
      <w:pPr>
        <w:pStyle w:val="Styl1"/>
      </w:pPr>
      <w:r>
        <w:t xml:space="preserve">Všechny práce </w:t>
      </w:r>
      <w:r w:rsidR="00CB76A0">
        <w:t>dodavatel</w:t>
      </w:r>
      <w:r>
        <w:t xml:space="preserve"> provede podle platných technických předpisů</w:t>
      </w:r>
      <w:r w:rsidR="00827561">
        <w:t>, norem a lhůt stanovených dle ČSN pro provádění pravidelné revizní činnosti.</w:t>
      </w:r>
    </w:p>
    <w:p w14:paraId="5291CC0B" w14:textId="77777777" w:rsidR="00827561" w:rsidRDefault="00827561" w:rsidP="00F36120">
      <w:pPr>
        <w:pStyle w:val="Styl11"/>
        <w:numPr>
          <w:ilvl w:val="0"/>
          <w:numId w:val="0"/>
        </w:numPr>
        <w:ind w:left="574"/>
      </w:pPr>
    </w:p>
    <w:p w14:paraId="3E4DA55A" w14:textId="77777777" w:rsidR="00D66589" w:rsidRDefault="00D66589" w:rsidP="00D66589">
      <w:pPr>
        <w:pStyle w:val="Nadpis1"/>
      </w:pPr>
      <w:r>
        <w:t>Prováděcí postup</w:t>
      </w:r>
    </w:p>
    <w:p w14:paraId="43CD41FD" w14:textId="6FCDA273" w:rsidR="00D66589" w:rsidRDefault="00D66589" w:rsidP="00F36120">
      <w:pPr>
        <w:pStyle w:val="Styl11"/>
      </w:pPr>
      <w:r>
        <w:t xml:space="preserve">Na základě </w:t>
      </w:r>
      <w:r w:rsidR="00A677CE">
        <w:t>p</w:t>
      </w:r>
      <w:r>
        <w:t xml:space="preserve">rováděcí </w:t>
      </w:r>
      <w:r w:rsidR="00CB76A0">
        <w:t>smlouvy</w:t>
      </w:r>
      <w:r w:rsidR="0081548C">
        <w:t xml:space="preserve"> </w:t>
      </w:r>
      <w:r>
        <w:t xml:space="preserve">poskytuje </w:t>
      </w:r>
      <w:r w:rsidR="00CB76A0">
        <w:t>d</w:t>
      </w:r>
      <w:r>
        <w:t xml:space="preserve">odavatel </w:t>
      </w:r>
      <w:r w:rsidR="00CB76A0">
        <w:t>p</w:t>
      </w:r>
      <w:r>
        <w:t xml:space="preserve">lnění dle </w:t>
      </w:r>
      <w:r w:rsidR="00A677CE">
        <w:t xml:space="preserve">této </w:t>
      </w:r>
      <w:r w:rsidR="00CB76A0">
        <w:t>r</w:t>
      </w:r>
      <w:r>
        <w:t xml:space="preserve">ámcové smlouvy. Počet prováděcích </w:t>
      </w:r>
      <w:r w:rsidR="00CB76A0">
        <w:t>smluv</w:t>
      </w:r>
      <w:r w:rsidR="0081548C">
        <w:t xml:space="preserve"> </w:t>
      </w:r>
      <w:r w:rsidR="00A677CE">
        <w:t>není omezený.</w:t>
      </w:r>
    </w:p>
    <w:p w14:paraId="34696E03" w14:textId="08413D7E" w:rsidR="00D66589" w:rsidRDefault="00D66589" w:rsidP="00F36120">
      <w:pPr>
        <w:pStyle w:val="Styl11"/>
      </w:pPr>
      <w:r>
        <w:t xml:space="preserve">Postup vedoucí k uzavření prováděcí </w:t>
      </w:r>
      <w:r w:rsidR="00CB76A0">
        <w:t>smlouvy</w:t>
      </w:r>
      <w:r w:rsidR="00A677CE">
        <w:t xml:space="preserve"> </w:t>
      </w:r>
      <w:r>
        <w:t xml:space="preserve">je zahájen odesláním písemné </w:t>
      </w:r>
      <w:proofErr w:type="gramStart"/>
      <w:r w:rsidR="00A677CE">
        <w:t xml:space="preserve">objednávky - </w:t>
      </w:r>
      <w:r>
        <w:t>výzvy</w:t>
      </w:r>
      <w:proofErr w:type="gramEnd"/>
      <w:r>
        <w:t xml:space="preserve"> k podání nabídky </w:t>
      </w:r>
      <w:r w:rsidR="00CB76A0">
        <w:t>d</w:t>
      </w:r>
      <w:r>
        <w:t>odavateli (dále jen „</w:t>
      </w:r>
      <w:r w:rsidR="00CB76A0">
        <w:t>v</w:t>
      </w:r>
      <w:r>
        <w:t>ýzva“). Výzva bude obsahovat:</w:t>
      </w:r>
    </w:p>
    <w:p w14:paraId="4BAE4088" w14:textId="77777777" w:rsidR="00D66589" w:rsidRDefault="00D66589" w:rsidP="00F36120">
      <w:pPr>
        <w:pStyle w:val="Styl11"/>
        <w:numPr>
          <w:ilvl w:val="0"/>
          <w:numId w:val="2"/>
        </w:numPr>
      </w:pPr>
      <w:r>
        <w:t>Identifikační údaje dodavatele</w:t>
      </w:r>
      <w:r w:rsidR="00A677CE">
        <w:t xml:space="preserve"> a objednatele</w:t>
      </w:r>
    </w:p>
    <w:p w14:paraId="76EE7A45" w14:textId="77777777" w:rsidR="00D66589" w:rsidRDefault="00D66589" w:rsidP="00F36120">
      <w:pPr>
        <w:pStyle w:val="Styl11"/>
        <w:numPr>
          <w:ilvl w:val="0"/>
          <w:numId w:val="2"/>
        </w:numPr>
      </w:pPr>
      <w:r>
        <w:t>Specifikaci</w:t>
      </w:r>
      <w:r w:rsidR="00F6780B">
        <w:t xml:space="preserve"> činnosti</w:t>
      </w:r>
      <w:r>
        <w:t xml:space="preserve"> </w:t>
      </w:r>
    </w:p>
    <w:p w14:paraId="35D5933E" w14:textId="77777777" w:rsidR="00D66589" w:rsidRDefault="00D66589" w:rsidP="00F36120">
      <w:pPr>
        <w:pStyle w:val="Styl11"/>
        <w:numPr>
          <w:ilvl w:val="0"/>
          <w:numId w:val="2"/>
        </w:numPr>
      </w:pPr>
      <w:r>
        <w:t>Místo a čas požadovaného plnění</w:t>
      </w:r>
    </w:p>
    <w:p w14:paraId="5D7E73D5" w14:textId="6ECD9F00" w:rsidR="00D66589" w:rsidRDefault="00D66589" w:rsidP="00F36120">
      <w:pPr>
        <w:pStyle w:val="Styl11"/>
        <w:numPr>
          <w:ilvl w:val="0"/>
          <w:numId w:val="2"/>
        </w:numPr>
      </w:pPr>
      <w:r>
        <w:t xml:space="preserve">Označení osoby činící výzvu, jež je oprávněna jednat jménem </w:t>
      </w:r>
      <w:r w:rsidR="00CB76A0">
        <w:t>o</w:t>
      </w:r>
      <w:r>
        <w:t>bjednatele</w:t>
      </w:r>
    </w:p>
    <w:p w14:paraId="3418C03A" w14:textId="2629B5EA" w:rsidR="00D66589" w:rsidRDefault="00D66589" w:rsidP="00F36120">
      <w:pPr>
        <w:pStyle w:val="Styl11"/>
      </w:pPr>
      <w:r>
        <w:t xml:space="preserve">Dodavatel je povinen na základě </w:t>
      </w:r>
      <w:r w:rsidR="00CB76A0">
        <w:t>v</w:t>
      </w:r>
      <w:r>
        <w:t xml:space="preserve">ýzvy doručit </w:t>
      </w:r>
      <w:r w:rsidR="00CB76A0">
        <w:t>o</w:t>
      </w:r>
      <w:r>
        <w:t xml:space="preserve">bjednateli ve lhůtě </w:t>
      </w:r>
      <w:r w:rsidR="00840C86">
        <w:t>max. 10 pracovních dní</w:t>
      </w:r>
      <w:r w:rsidR="00A84850">
        <w:t xml:space="preserve"> potvrzení termínu. Cena nesmí být v rozporu s touto </w:t>
      </w:r>
      <w:r>
        <w:t>Rámcovou smlouvou</w:t>
      </w:r>
      <w:r w:rsidR="00A84850">
        <w:t xml:space="preserve">. </w:t>
      </w:r>
    </w:p>
    <w:p w14:paraId="34933CC0" w14:textId="1778DBC7" w:rsidR="00D66589" w:rsidRDefault="00D66589" w:rsidP="00F36120">
      <w:pPr>
        <w:pStyle w:val="Styl1"/>
      </w:pPr>
      <w:bookmarkStart w:id="1" w:name="_Ref283994035"/>
      <w:r>
        <w:t xml:space="preserve">K předání provedeného </w:t>
      </w:r>
      <w:r w:rsidR="00CB76A0">
        <w:t>p</w:t>
      </w:r>
      <w:r>
        <w:t xml:space="preserve">lnění </w:t>
      </w:r>
      <w:r w:rsidR="00113B75">
        <w:t xml:space="preserve">dojde podepsáním vystavené revizní zprávy ze strany </w:t>
      </w:r>
      <w:r w:rsidR="00CB76A0">
        <w:t>o</w:t>
      </w:r>
      <w:r w:rsidR="00113B75">
        <w:t xml:space="preserve">bjednatele. </w:t>
      </w:r>
      <w:r>
        <w:t xml:space="preserve"> </w:t>
      </w:r>
      <w:r w:rsidR="00CB76A0">
        <w:t>o</w:t>
      </w:r>
      <w:r>
        <w:t xml:space="preserve">bjednatel je oprávněn </w:t>
      </w:r>
      <w:r w:rsidR="00CB76A0">
        <w:t>p</w:t>
      </w:r>
      <w:r>
        <w:t xml:space="preserve">lnění odmítnout převzít, pokud má Plnění vady. </w:t>
      </w:r>
      <w:bookmarkEnd w:id="1"/>
    </w:p>
    <w:p w14:paraId="62A3357A" w14:textId="77777777" w:rsidR="00D66589" w:rsidRPr="00FB256C" w:rsidRDefault="00D66589" w:rsidP="00F36120">
      <w:pPr>
        <w:pStyle w:val="Styl11"/>
        <w:numPr>
          <w:ilvl w:val="0"/>
          <w:numId w:val="0"/>
        </w:numPr>
        <w:ind w:left="574"/>
      </w:pPr>
    </w:p>
    <w:p w14:paraId="2A4783D4" w14:textId="77777777" w:rsidR="00D66589" w:rsidRDefault="00D66589" w:rsidP="00D66589">
      <w:pPr>
        <w:pStyle w:val="Nadpis1"/>
      </w:pPr>
      <w:r>
        <w:t>Cena za plnění</w:t>
      </w:r>
    </w:p>
    <w:p w14:paraId="549A0565" w14:textId="7BDB2C21" w:rsidR="00D66589" w:rsidRDefault="00D66589" w:rsidP="00F36120">
      <w:pPr>
        <w:pStyle w:val="Styl1"/>
      </w:pPr>
      <w:r>
        <w:t xml:space="preserve">Cena za zajištění provedení </w:t>
      </w:r>
      <w:r w:rsidR="00CB76A0">
        <w:t>p</w:t>
      </w:r>
      <w:r>
        <w:t>lnění bude odpovídat jednotkovým cenám dle „Přílohy č. 1 -</w:t>
      </w:r>
      <w:r w:rsidRPr="00F411C6">
        <w:t xml:space="preserve">Jednotkové ceny </w:t>
      </w:r>
      <w:r w:rsidR="00865D24">
        <w:t>revizí a servisních činností</w:t>
      </w:r>
      <w:r>
        <w:t>“</w:t>
      </w:r>
      <w:r w:rsidRPr="00F411C6">
        <w:t xml:space="preserve"> </w:t>
      </w:r>
      <w:r>
        <w:t xml:space="preserve">a bude určena </w:t>
      </w:r>
      <w:r w:rsidR="00213065">
        <w:t xml:space="preserve">na základě </w:t>
      </w:r>
      <w:r>
        <w:t>přísluš</w:t>
      </w:r>
      <w:r w:rsidR="00213065">
        <w:t>né</w:t>
      </w:r>
      <w:r>
        <w:t xml:space="preserve"> prováděcí </w:t>
      </w:r>
      <w:r w:rsidR="00671C1C">
        <w:t>smlouvou</w:t>
      </w:r>
      <w:r w:rsidR="0081548C">
        <w:t xml:space="preserve"> nebo </w:t>
      </w:r>
      <w:r>
        <w:t xml:space="preserve">protokolem o plnění dle skutečně provedených </w:t>
      </w:r>
      <w:r w:rsidR="0081548C">
        <w:t xml:space="preserve">revizních a servisních činností. </w:t>
      </w:r>
      <w:r w:rsidR="00602A5A">
        <w:t xml:space="preserve">Příloha č.1 </w:t>
      </w:r>
      <w:r w:rsidR="00D46781">
        <w:t>je nedílnou součástí této Rámcové smlouvy.</w:t>
      </w:r>
    </w:p>
    <w:p w14:paraId="54179A96" w14:textId="0B136E06" w:rsidR="008D3F6D" w:rsidRDefault="008D3F6D" w:rsidP="00F36120">
      <w:pPr>
        <w:pStyle w:val="Styl1"/>
      </w:pPr>
      <w:r>
        <w:lastRenderedPageBreak/>
        <w:t>Cena za provádění činnost</w:t>
      </w:r>
      <w:r w:rsidR="00817E3A">
        <w:t>í</w:t>
      </w:r>
      <w:r>
        <w:t xml:space="preserve"> </w:t>
      </w:r>
      <w:r w:rsidR="00817E3A">
        <w:t xml:space="preserve">a dodávek </w:t>
      </w:r>
      <w:r>
        <w:t>dle čl. 2.7 bude určena individuální kalkulací po dohodě smluvních stran.</w:t>
      </w:r>
    </w:p>
    <w:p w14:paraId="33CDCBCF" w14:textId="0A8FB6F0" w:rsidR="009D6C30" w:rsidRDefault="00D66589" w:rsidP="00F36120">
      <w:pPr>
        <w:pStyle w:val="Styl1"/>
      </w:pPr>
      <w:r w:rsidRPr="002629DF">
        <w:t xml:space="preserve">Veškeré ceny dohodnuté v této Rámcové smlouvě a Prováděcích </w:t>
      </w:r>
      <w:r w:rsidR="007E6E45">
        <w:t>smlouvách</w:t>
      </w:r>
      <w:r w:rsidR="00B532F2">
        <w:t xml:space="preserve"> </w:t>
      </w:r>
      <w:r w:rsidRPr="002629DF">
        <w:t>jsou ceny v korunách českých</w:t>
      </w:r>
      <w:r w:rsidR="00B532F2">
        <w:t xml:space="preserve"> a c</w:t>
      </w:r>
      <w:r w:rsidRPr="002629DF">
        <w:t xml:space="preserve">enu nelze jakýmkoliv způsobem vázat na jinou měnu než korunu českou. Stane-li se v mezidobí Česká republika členem Evropské měnové unie a bude-li v době účinnosti této Rámcové smlouvy a kterékoli Prováděcí smlouvy závazně stanoven koeficient pro přepočet CZK na EUR, budou ceny sjednané v CZK přepočteny </w:t>
      </w:r>
      <w:r w:rsidR="00213065">
        <w:t>do</w:t>
      </w:r>
      <w:r w:rsidRPr="002629DF">
        <w:t xml:space="preserve"> EUR na základě odpovídajícího koeficientu sjednaného v mezinárodních úmluvách, kterými bude Česká republika vázána, jakož i v souladu s případnou tomu odpovídající vnitrostátní právní úpravou České republiky.</w:t>
      </w:r>
    </w:p>
    <w:p w14:paraId="79108F0D" w14:textId="6650967F" w:rsidR="00B532F2" w:rsidRDefault="006E6CCE" w:rsidP="00F36120">
      <w:pPr>
        <w:pStyle w:val="Styl1"/>
      </w:pPr>
      <w:r w:rsidRPr="006E6CCE">
        <w:t xml:space="preserve">Po dohodě smluvních stran má </w:t>
      </w:r>
      <w:r w:rsidR="00CB76A0">
        <w:t>dodavatel</w:t>
      </w:r>
      <w:r w:rsidRPr="006E6CCE">
        <w:t xml:space="preserve"> právo maximálně jednou za kalendářní rok navýšit paušální platby za servisní </w:t>
      </w:r>
      <w:r w:rsidR="00B532F2">
        <w:t xml:space="preserve">a revizní </w:t>
      </w:r>
      <w:r w:rsidRPr="006E6CCE">
        <w:t xml:space="preserve">práce o částku odpovídající průměrné roční míře inflace v České republice vyjádřené přírůstkem průměrného ročního indexu spotřebitelských cen zjištěného a oficiálně zveřejněného Českým statistickým úřadem za měsíce leden až prosinec uplynulého kalendářního roku proti průměru ledna až prosince předchozího kalendářního roku, publikované Českým statistickým úřadem (dále jen „míra inflace“), a to pouze za podmínky, že míra inflace překročí hodnotu 1,5 % (jeden a půl procenta). Zvýšení plateb </w:t>
      </w:r>
      <w:r w:rsidR="00CB76A0">
        <w:t>dodavatel</w:t>
      </w:r>
      <w:r w:rsidRPr="006E6CCE">
        <w:t xml:space="preserve"> vypočte a </w:t>
      </w:r>
      <w:r w:rsidR="00CB76A0">
        <w:t>o</w:t>
      </w:r>
      <w:r w:rsidRPr="006E6CCE">
        <w:t xml:space="preserve">bjednateli písemně sdělí neprodleně po zveřejnění míry inflace. Zvýšení </w:t>
      </w:r>
      <w:r w:rsidR="00B532F2">
        <w:t xml:space="preserve">plateb </w:t>
      </w:r>
      <w:r w:rsidRPr="006E6CCE">
        <w:t xml:space="preserve">se </w:t>
      </w:r>
      <w:r w:rsidR="00B532F2">
        <w:t xml:space="preserve">pak </w:t>
      </w:r>
      <w:r w:rsidRPr="006E6CCE">
        <w:t xml:space="preserve">vztahuje na všechny </w:t>
      </w:r>
      <w:r w:rsidR="00B532F2">
        <w:t xml:space="preserve">následné </w:t>
      </w:r>
      <w:r w:rsidRPr="006E6CCE">
        <w:t>paušální platby</w:t>
      </w:r>
      <w:r w:rsidR="00B532F2">
        <w:t xml:space="preserve">, revizní a servisní činnosti, které budou prováděny. </w:t>
      </w:r>
    </w:p>
    <w:p w14:paraId="0B4CD12C" w14:textId="77777777" w:rsidR="00CD7FA3" w:rsidRPr="00A777DB" w:rsidRDefault="00CD7FA3" w:rsidP="00F36120">
      <w:pPr>
        <w:pStyle w:val="Styl1"/>
        <w:numPr>
          <w:ilvl w:val="0"/>
          <w:numId w:val="0"/>
        </w:numPr>
        <w:ind w:left="574"/>
      </w:pPr>
    </w:p>
    <w:p w14:paraId="1D014ABF" w14:textId="77777777" w:rsidR="00D66589" w:rsidRDefault="00D66589" w:rsidP="00D66589">
      <w:pPr>
        <w:pStyle w:val="Nadpis1"/>
      </w:pPr>
      <w:r>
        <w:t>Platební podmínky</w:t>
      </w:r>
    </w:p>
    <w:p w14:paraId="559D38FC" w14:textId="48333410" w:rsidR="00D66589" w:rsidRDefault="00D66589" w:rsidP="00F36120">
      <w:pPr>
        <w:pStyle w:val="Styl1"/>
      </w:pPr>
      <w:r>
        <w:t xml:space="preserve">Daňový doklad bude vystaven </w:t>
      </w:r>
      <w:r w:rsidR="00CB76A0">
        <w:t>d</w:t>
      </w:r>
      <w:r>
        <w:t xml:space="preserve">odavatelem vždy nejdříve po převzetí </w:t>
      </w:r>
      <w:r w:rsidR="00CB76A0">
        <w:t>p</w:t>
      </w:r>
      <w:r>
        <w:t xml:space="preserve">lnění </w:t>
      </w:r>
      <w:r w:rsidR="00CB76A0">
        <w:t>o</w:t>
      </w:r>
      <w:r>
        <w:t>bjednatelem sjednané</w:t>
      </w:r>
      <w:r w:rsidR="00213065">
        <w:t>ho</w:t>
      </w:r>
      <w:r>
        <w:t xml:space="preserve"> v příslušné </w:t>
      </w:r>
      <w:r w:rsidR="00CB76A0">
        <w:t>p</w:t>
      </w:r>
      <w:r>
        <w:t xml:space="preserve">rováděcí smlouvě (objednávce) a po odstranění a převzetí všech případných vad provedeného </w:t>
      </w:r>
      <w:r w:rsidR="00CB76A0">
        <w:t>p</w:t>
      </w:r>
      <w:r>
        <w:t xml:space="preserve">lnění obsažených v protokolu o provedení </w:t>
      </w:r>
      <w:r w:rsidR="00CB76A0">
        <w:t>p</w:t>
      </w:r>
      <w:r>
        <w:t>lnění.</w:t>
      </w:r>
    </w:p>
    <w:p w14:paraId="0B9FECD9" w14:textId="3C48F051" w:rsidR="00D66589" w:rsidRPr="002629DF" w:rsidRDefault="00D66589" w:rsidP="00F36120">
      <w:pPr>
        <w:pStyle w:val="Styl1"/>
      </w:pPr>
      <w:r w:rsidRPr="002629DF">
        <w:t xml:space="preserve">Daňový doklad musí obsahovat číslo této </w:t>
      </w:r>
      <w:r w:rsidR="00CB76A0">
        <w:t>r</w:t>
      </w:r>
      <w:r w:rsidRPr="002629DF">
        <w:t xml:space="preserve">ámcové smlouvy </w:t>
      </w:r>
      <w:r w:rsidR="00213065">
        <w:t>a</w:t>
      </w:r>
      <w:r w:rsidRPr="002629DF">
        <w:t xml:space="preserve"> </w:t>
      </w:r>
      <w:r w:rsidR="00CB76A0">
        <w:t>p</w:t>
      </w:r>
      <w:r w:rsidRPr="002629DF">
        <w:t xml:space="preserve">rováděcí </w:t>
      </w:r>
      <w:r w:rsidR="007E6E45">
        <w:t>smlouvy</w:t>
      </w:r>
      <w:r w:rsidRPr="002629DF">
        <w:t xml:space="preserve"> a náležitosti řádného daňového dokladu podle příslušných právních předpisů, zejména pak zákona o dani z přidané hodnoty a zákona o účetnictví v platném znění. V případě, že daňový doklad nebude mít odpovídající náležitosti nebo nebude vystaven v souladu s touto Rámcovou smlouvou, je </w:t>
      </w:r>
      <w:r w:rsidR="00CB76A0">
        <w:t>o</w:t>
      </w:r>
      <w:r w:rsidRPr="002629DF">
        <w:t xml:space="preserve">bjednatel oprávněn zaslat jej ve lhůtě splatnosti zpět k doplnění </w:t>
      </w:r>
      <w:r w:rsidR="00CB76A0">
        <w:t>d</w:t>
      </w:r>
      <w:r w:rsidRPr="002629DF">
        <w:t xml:space="preserve">odavateli, aniž se dostane do prodlení se splatností; lhůta splatnosti počíná běžet znovu od opětovného doručení náležitě doplněného či opraveného daňového dokladu </w:t>
      </w:r>
      <w:r w:rsidR="00CB76A0">
        <w:t>o</w:t>
      </w:r>
      <w:r w:rsidRPr="002629DF">
        <w:t>bjednateli.</w:t>
      </w:r>
    </w:p>
    <w:p w14:paraId="114DF762" w14:textId="10F9A009" w:rsidR="00D66589" w:rsidRDefault="00CB76A0" w:rsidP="00F36120">
      <w:pPr>
        <w:pStyle w:val="Styl1"/>
      </w:pPr>
      <w:r>
        <w:t>O</w:t>
      </w:r>
      <w:r w:rsidR="00D66589">
        <w:t xml:space="preserve">bjednatel neposkytuje </w:t>
      </w:r>
      <w:r>
        <w:t>d</w:t>
      </w:r>
      <w:r w:rsidR="00D66589">
        <w:t xml:space="preserve">odavateli jakékoliv zálohy na cenu za </w:t>
      </w:r>
      <w:r>
        <w:t>p</w:t>
      </w:r>
      <w:r w:rsidR="00D66589">
        <w:t>lnění.</w:t>
      </w:r>
    </w:p>
    <w:p w14:paraId="77182711" w14:textId="4E27612E" w:rsidR="00D66589" w:rsidRDefault="00D66589" w:rsidP="00F36120">
      <w:pPr>
        <w:pStyle w:val="Styl1"/>
      </w:pPr>
      <w:r w:rsidRPr="002629DF">
        <w:t xml:space="preserve">Splatnost daňového dokladu vystaveného </w:t>
      </w:r>
      <w:r w:rsidR="00CB76A0">
        <w:t>d</w:t>
      </w:r>
      <w:r w:rsidRPr="002629DF">
        <w:t>odavatelem je</w:t>
      </w:r>
      <w:r>
        <w:t xml:space="preserve"> </w:t>
      </w:r>
      <w:r w:rsidRPr="00C173F7">
        <w:t>20</w:t>
      </w:r>
      <w:r>
        <w:t xml:space="preserve"> dní</w:t>
      </w:r>
      <w:r w:rsidRPr="002629DF">
        <w:t xml:space="preserve"> ode dne jeho doručení </w:t>
      </w:r>
      <w:r w:rsidR="00CB76A0">
        <w:t>o</w:t>
      </w:r>
      <w:r w:rsidRPr="002629DF">
        <w:t xml:space="preserve">bjednateli, spolu s veškerými požadovanými </w:t>
      </w:r>
      <w:r w:rsidR="00784C40">
        <w:t xml:space="preserve">přílohami – revizní zprávy. Daňový doklad může být zaslán dopisem </w:t>
      </w:r>
      <w:r w:rsidRPr="002629DF">
        <w:t xml:space="preserve">na adresu sídla </w:t>
      </w:r>
      <w:r w:rsidR="00CB76A0">
        <w:t>o</w:t>
      </w:r>
      <w:r w:rsidRPr="002629DF">
        <w:t xml:space="preserve">bjednatele, </w:t>
      </w:r>
      <w:r w:rsidR="00784C40">
        <w:t xml:space="preserve">nebo elektronicky na </w:t>
      </w:r>
      <w:proofErr w:type="gramStart"/>
      <w:r w:rsidR="00784C40">
        <w:t>E-mail</w:t>
      </w:r>
      <w:proofErr w:type="gramEnd"/>
      <w:r w:rsidR="00784C40">
        <w:t xml:space="preserve">: </w:t>
      </w:r>
      <w:r w:rsidR="00784C40" w:rsidRPr="00657C48">
        <w:rPr>
          <w:highlight w:val="yellow"/>
        </w:rPr>
        <w:t>…………………….</w:t>
      </w:r>
      <w:r w:rsidRPr="002629DF">
        <w:t xml:space="preserve"> Zaplacením se pro účely této Rámcové smlouvy rozumí den odepsání přís</w:t>
      </w:r>
      <w:r>
        <w:t xml:space="preserve">lušné částky z účtu </w:t>
      </w:r>
      <w:r w:rsidR="00CB76A0">
        <w:t>o</w:t>
      </w:r>
      <w:r>
        <w:t>bjednatele</w:t>
      </w:r>
      <w:r w:rsidR="00213065">
        <w:t xml:space="preserve"> na účet dodavatele uvedeného na daňovém dokladu.</w:t>
      </w:r>
    </w:p>
    <w:p w14:paraId="749FA76A" w14:textId="77777777" w:rsidR="007242C6" w:rsidRPr="002629DF" w:rsidRDefault="007242C6" w:rsidP="00F36120">
      <w:pPr>
        <w:pStyle w:val="Styl1"/>
        <w:numPr>
          <w:ilvl w:val="0"/>
          <w:numId w:val="0"/>
        </w:numPr>
        <w:ind w:left="574"/>
      </w:pPr>
    </w:p>
    <w:p w14:paraId="2BE6919C" w14:textId="38DBD0DB" w:rsidR="00D66589" w:rsidRDefault="00213065" w:rsidP="00D66589">
      <w:pPr>
        <w:pStyle w:val="Nadpis1"/>
      </w:pPr>
      <w:r>
        <w:t>Místo,</w:t>
      </w:r>
      <w:r w:rsidR="00D66589">
        <w:t xml:space="preserve"> </w:t>
      </w:r>
      <w:r>
        <w:t>doba</w:t>
      </w:r>
      <w:r w:rsidR="00D66589">
        <w:t xml:space="preserve"> a podmínky plnění</w:t>
      </w:r>
    </w:p>
    <w:p w14:paraId="476CCA24" w14:textId="77777777" w:rsidR="00D66589" w:rsidRDefault="00D66589" w:rsidP="00F36120">
      <w:pPr>
        <w:pStyle w:val="Styl1"/>
      </w:pPr>
      <w:r>
        <w:t>Místem plnění j</w:t>
      </w:r>
      <w:r w:rsidR="00735F40">
        <w:t>sou</w:t>
      </w:r>
      <w:r>
        <w:t>:</w:t>
      </w:r>
    </w:p>
    <w:p w14:paraId="339390F5" w14:textId="51FEB831" w:rsidR="00D66589" w:rsidRDefault="001008AD" w:rsidP="00D66589">
      <w:pPr>
        <w:pStyle w:val="Odstavecseseznamem"/>
        <w:numPr>
          <w:ilvl w:val="0"/>
          <w:numId w:val="5"/>
        </w:numPr>
        <w:ind w:left="993" w:hanging="426"/>
      </w:pPr>
      <w:r>
        <w:t>Městský úřad Beroun, Husovo nám. 68, 26601 Beroun</w:t>
      </w:r>
      <w:r w:rsidR="00B52747">
        <w:t>, budova radnice A, B, C</w:t>
      </w:r>
      <w:r w:rsidR="00735F40">
        <w:t xml:space="preserve">, </w:t>
      </w:r>
      <w:r w:rsidR="00B52747">
        <w:t>Infocentrum</w:t>
      </w:r>
      <w:r w:rsidR="00735F40">
        <w:t>, obřadní a zasedací místnost</w:t>
      </w:r>
      <w:r w:rsidR="009D1E09">
        <w:t>,</w:t>
      </w:r>
    </w:p>
    <w:p w14:paraId="3F2CE497" w14:textId="33ED0CF0" w:rsidR="00B52747" w:rsidRDefault="00B52747" w:rsidP="00D66589">
      <w:pPr>
        <w:pStyle w:val="Odstavecseseznamem"/>
        <w:numPr>
          <w:ilvl w:val="0"/>
          <w:numId w:val="5"/>
        </w:numPr>
        <w:ind w:left="993" w:hanging="426"/>
      </w:pPr>
      <w:r>
        <w:t>Konírna – Na Příkopě 55, Beroun</w:t>
      </w:r>
      <w:r w:rsidR="009D1E09">
        <w:t>,</w:t>
      </w:r>
    </w:p>
    <w:p w14:paraId="6175BA73" w14:textId="28163007" w:rsidR="009033F9" w:rsidRDefault="009033F9" w:rsidP="00D66589">
      <w:pPr>
        <w:pStyle w:val="Odstavecseseznamem"/>
        <w:numPr>
          <w:ilvl w:val="0"/>
          <w:numId w:val="5"/>
        </w:numPr>
        <w:ind w:left="993" w:hanging="426"/>
      </w:pPr>
      <w:r>
        <w:t>Městská policie Beroun</w:t>
      </w:r>
      <w:r w:rsidR="009D1E09">
        <w:t>,</w:t>
      </w:r>
    </w:p>
    <w:p w14:paraId="384A49AD" w14:textId="763D320A" w:rsidR="001008AD" w:rsidRDefault="00B52747" w:rsidP="00D66589">
      <w:pPr>
        <w:pStyle w:val="Odstavecseseznamem"/>
        <w:numPr>
          <w:ilvl w:val="0"/>
          <w:numId w:val="5"/>
        </w:numPr>
        <w:ind w:left="993" w:hanging="426"/>
      </w:pPr>
      <w:r>
        <w:t xml:space="preserve">Garáže </w:t>
      </w:r>
      <w:r w:rsidR="00657C48">
        <w:t>Josefa Hory 965, 266 01 Beroun</w:t>
      </w:r>
      <w:r w:rsidR="009D1E09">
        <w:t>,</w:t>
      </w:r>
    </w:p>
    <w:p w14:paraId="14F93D01" w14:textId="24B59E00" w:rsidR="00B52747" w:rsidRDefault="00B52747" w:rsidP="00D66589">
      <w:pPr>
        <w:pStyle w:val="Odstavecseseznamem"/>
        <w:numPr>
          <w:ilvl w:val="0"/>
          <w:numId w:val="5"/>
        </w:numPr>
        <w:ind w:left="993" w:hanging="426"/>
      </w:pPr>
      <w:r>
        <w:t>Zásuvkové skříně na Husově náměstí Beroun – pro trhy</w:t>
      </w:r>
      <w:r w:rsidR="009D1E09">
        <w:t>,</w:t>
      </w:r>
    </w:p>
    <w:p w14:paraId="38A609F5" w14:textId="7FB40146" w:rsidR="00B52747" w:rsidRDefault="00B52747" w:rsidP="00D66589">
      <w:pPr>
        <w:pStyle w:val="Odstavecseseznamem"/>
        <w:numPr>
          <w:ilvl w:val="0"/>
          <w:numId w:val="5"/>
        </w:numPr>
        <w:ind w:left="993" w:hanging="426"/>
      </w:pPr>
      <w:r>
        <w:t>Dílny údržby Hlinky Beroun</w:t>
      </w:r>
      <w:r w:rsidR="009D1E09">
        <w:t>,</w:t>
      </w:r>
      <w:r>
        <w:t xml:space="preserve"> </w:t>
      </w:r>
      <w:r w:rsidR="009D1E09">
        <w:t>ulice Nad Hřištěm,</w:t>
      </w:r>
    </w:p>
    <w:p w14:paraId="54D8D77E" w14:textId="37A1C8A6" w:rsidR="00B52747" w:rsidRDefault="00B52747" w:rsidP="00D66589">
      <w:pPr>
        <w:pStyle w:val="Odstavecseseznamem"/>
        <w:numPr>
          <w:ilvl w:val="0"/>
          <w:numId w:val="5"/>
        </w:numPr>
        <w:ind w:left="993" w:hanging="426"/>
      </w:pPr>
      <w:r>
        <w:t>Nám</w:t>
      </w:r>
      <w:r w:rsidR="009D1E09">
        <w:t xml:space="preserve">ěstí </w:t>
      </w:r>
      <w:r>
        <w:t>J</w:t>
      </w:r>
      <w:r w:rsidR="009D1E09">
        <w:t xml:space="preserve">oachima </w:t>
      </w:r>
      <w:proofErr w:type="spellStart"/>
      <w:r>
        <w:t>Barranda</w:t>
      </w:r>
      <w:proofErr w:type="spellEnd"/>
      <w:r>
        <w:t xml:space="preserve"> </w:t>
      </w:r>
      <w:r w:rsidR="009D1E09">
        <w:t xml:space="preserve">Beroun </w:t>
      </w:r>
      <w:r>
        <w:t>– zásuvková rozvodnice</w:t>
      </w:r>
      <w:r w:rsidR="009D1E09">
        <w:t>,</w:t>
      </w:r>
    </w:p>
    <w:p w14:paraId="1DCFCE4C" w14:textId="298CB045" w:rsidR="00B52747" w:rsidRDefault="00B52747" w:rsidP="00D66589">
      <w:pPr>
        <w:pStyle w:val="Odstavecseseznamem"/>
        <w:numPr>
          <w:ilvl w:val="0"/>
          <w:numId w:val="5"/>
        </w:numPr>
        <w:ind w:left="993" w:hanging="426"/>
      </w:pPr>
      <w:r>
        <w:t xml:space="preserve">Městská Hora </w:t>
      </w:r>
      <w:r w:rsidR="009D1E09">
        <w:t xml:space="preserve">Beroun </w:t>
      </w:r>
      <w:r>
        <w:t>– buňka pro občerstvení, WC</w:t>
      </w:r>
      <w:r w:rsidR="009D1E09">
        <w:t>,</w:t>
      </w:r>
    </w:p>
    <w:p w14:paraId="482A0510" w14:textId="549B69A3" w:rsidR="00B52747" w:rsidRDefault="00B52747" w:rsidP="00D66589">
      <w:pPr>
        <w:pStyle w:val="Odstavecseseznamem"/>
        <w:numPr>
          <w:ilvl w:val="0"/>
          <w:numId w:val="5"/>
        </w:numPr>
        <w:ind w:left="993" w:hanging="426"/>
      </w:pPr>
      <w:r>
        <w:lastRenderedPageBreak/>
        <w:t>Kaple Jarov</w:t>
      </w:r>
      <w:r w:rsidR="009D1E09">
        <w:t>,</w:t>
      </w:r>
    </w:p>
    <w:p w14:paraId="0F110D48" w14:textId="69306A2E" w:rsidR="00B52747" w:rsidRDefault="00B52747" w:rsidP="00D66589">
      <w:pPr>
        <w:pStyle w:val="Odstavecseseznamem"/>
        <w:numPr>
          <w:ilvl w:val="0"/>
          <w:numId w:val="5"/>
        </w:numPr>
        <w:ind w:left="993" w:hanging="426"/>
      </w:pPr>
      <w:r>
        <w:t>Pražská a Plzeňská brána</w:t>
      </w:r>
      <w:r w:rsidR="009D1E09">
        <w:t>,</w:t>
      </w:r>
    </w:p>
    <w:p w14:paraId="1C374E29" w14:textId="016649FF" w:rsidR="00B52747" w:rsidRDefault="00B52747" w:rsidP="009D1E09">
      <w:pPr>
        <w:pStyle w:val="Odstavecseseznamem"/>
        <w:numPr>
          <w:ilvl w:val="0"/>
          <w:numId w:val="5"/>
        </w:numPr>
        <w:ind w:left="993" w:hanging="426"/>
      </w:pPr>
      <w:r>
        <w:t>Komunitní centrum Beroun</w:t>
      </w:r>
      <w:r w:rsidR="009D1E09">
        <w:t xml:space="preserve">, ulice Bezručova 928, </w:t>
      </w:r>
    </w:p>
    <w:p w14:paraId="10BE4DEB" w14:textId="4C316299" w:rsidR="00657C48" w:rsidRDefault="00B52747" w:rsidP="00D66589">
      <w:pPr>
        <w:pStyle w:val="Odstavecseseznamem"/>
        <w:numPr>
          <w:ilvl w:val="0"/>
          <w:numId w:val="5"/>
        </w:numPr>
        <w:ind w:left="993" w:hanging="426"/>
      </w:pPr>
      <w:r>
        <w:t>Nemovitost Hostim č.7</w:t>
      </w:r>
      <w:r w:rsidR="009D1E09">
        <w:t>,</w:t>
      </w:r>
    </w:p>
    <w:p w14:paraId="6FBFEDBC" w14:textId="2F2C775D" w:rsidR="00B52747" w:rsidRDefault="00B52747" w:rsidP="00D66589">
      <w:pPr>
        <w:pStyle w:val="Odstavecseseznamem"/>
        <w:numPr>
          <w:ilvl w:val="0"/>
          <w:numId w:val="5"/>
        </w:numPr>
        <w:ind w:left="993" w:hanging="426"/>
      </w:pPr>
      <w:r>
        <w:t>KD Plzeňka, Beroun</w:t>
      </w:r>
      <w:r w:rsidR="009D1E09">
        <w:t>, Plzeňská 83/48, Beroun,</w:t>
      </w:r>
    </w:p>
    <w:p w14:paraId="31103C6F" w14:textId="2A508913" w:rsidR="00B52747" w:rsidRDefault="00B52747" w:rsidP="00D66589">
      <w:pPr>
        <w:pStyle w:val="Odstavecseseznamem"/>
        <w:numPr>
          <w:ilvl w:val="0"/>
          <w:numId w:val="5"/>
        </w:numPr>
        <w:ind w:left="993" w:hanging="426"/>
      </w:pPr>
      <w:r>
        <w:t xml:space="preserve">Knihovna </w:t>
      </w:r>
      <w:proofErr w:type="spellStart"/>
      <w:r>
        <w:t>Zdejcina</w:t>
      </w:r>
      <w:proofErr w:type="spellEnd"/>
      <w:r>
        <w:t xml:space="preserve"> č.7</w:t>
      </w:r>
      <w:r w:rsidR="009D1E09">
        <w:t>,</w:t>
      </w:r>
    </w:p>
    <w:p w14:paraId="56EB40F8" w14:textId="7D7FE977" w:rsidR="00B52747" w:rsidRDefault="00B52747" w:rsidP="00D66589">
      <w:pPr>
        <w:pStyle w:val="Odstavecseseznamem"/>
        <w:numPr>
          <w:ilvl w:val="0"/>
          <w:numId w:val="5"/>
        </w:numPr>
        <w:ind w:left="993" w:hanging="426"/>
      </w:pPr>
      <w:r>
        <w:t>Knihovna Beroun</w:t>
      </w:r>
      <w:r w:rsidR="009D1E09">
        <w:t>, U kasáren 813, Beroun,</w:t>
      </w:r>
    </w:p>
    <w:p w14:paraId="1A285159" w14:textId="7771A408" w:rsidR="00B52747" w:rsidRDefault="00B52747" w:rsidP="00D66589">
      <w:pPr>
        <w:pStyle w:val="Odstavecseseznamem"/>
        <w:numPr>
          <w:ilvl w:val="0"/>
          <w:numId w:val="5"/>
        </w:numPr>
        <w:ind w:left="993" w:hanging="426"/>
      </w:pPr>
      <w:r>
        <w:t>Muzeum keramiky</w:t>
      </w:r>
      <w:r w:rsidR="009D1E09">
        <w:t>, Zámečnická 14, Beroun,</w:t>
      </w:r>
    </w:p>
    <w:p w14:paraId="17C58259" w14:textId="013D9912" w:rsidR="00B52747" w:rsidRDefault="00B52747" w:rsidP="00D66589">
      <w:pPr>
        <w:pStyle w:val="Odstavecseseznamem"/>
        <w:numPr>
          <w:ilvl w:val="0"/>
          <w:numId w:val="5"/>
        </w:numPr>
        <w:ind w:left="993" w:hanging="426"/>
      </w:pPr>
      <w:r>
        <w:t>Archiv u hřbitova</w:t>
      </w:r>
      <w:r w:rsidR="009D1E09">
        <w:t xml:space="preserve"> v Berouně,</w:t>
      </w:r>
    </w:p>
    <w:p w14:paraId="0F2660F5" w14:textId="33B4C56C" w:rsidR="00735F40" w:rsidRDefault="00735F40" w:rsidP="00D66589">
      <w:pPr>
        <w:pStyle w:val="Odstavecseseznamem"/>
        <w:numPr>
          <w:ilvl w:val="0"/>
          <w:numId w:val="5"/>
        </w:numPr>
        <w:ind w:left="993" w:hanging="426"/>
      </w:pPr>
      <w:r>
        <w:t>Kryt CO</w:t>
      </w:r>
      <w:r w:rsidR="009D1E09">
        <w:t>,</w:t>
      </w:r>
      <w:r>
        <w:t xml:space="preserve"> Husovo náměstí Beroun</w:t>
      </w:r>
      <w:r w:rsidR="009D1E09">
        <w:t>,</w:t>
      </w:r>
    </w:p>
    <w:p w14:paraId="4E625B90" w14:textId="5176162F" w:rsidR="00B52747" w:rsidRDefault="00B52747" w:rsidP="00D66589">
      <w:pPr>
        <w:pStyle w:val="Odstavecseseznamem"/>
        <w:numPr>
          <w:ilvl w:val="0"/>
          <w:numId w:val="5"/>
        </w:numPr>
        <w:ind w:left="993" w:hanging="426"/>
      </w:pPr>
      <w:r>
        <w:t>Kaple</w:t>
      </w:r>
      <w:r w:rsidR="009D1E09">
        <w:t xml:space="preserve"> </w:t>
      </w:r>
      <w:r>
        <w:t xml:space="preserve">Bolestné </w:t>
      </w:r>
      <w:r w:rsidR="009D1E09">
        <w:t>Panny Marie, ulice U Studánky, Beroun,</w:t>
      </w:r>
    </w:p>
    <w:p w14:paraId="2E5F84DF" w14:textId="726AE5DC" w:rsidR="00B2578C" w:rsidRDefault="00B2578C" w:rsidP="00D66589">
      <w:pPr>
        <w:pStyle w:val="Odstavecseseznamem"/>
        <w:numPr>
          <w:ilvl w:val="0"/>
          <w:numId w:val="5"/>
        </w:numPr>
        <w:ind w:left="993" w:hanging="426"/>
      </w:pPr>
      <w:proofErr w:type="spellStart"/>
      <w:r>
        <w:t>Duslova</w:t>
      </w:r>
      <w:proofErr w:type="spellEnd"/>
      <w:r>
        <w:t xml:space="preserve"> vila</w:t>
      </w:r>
      <w:r w:rsidR="009E3560">
        <w:t>,</w:t>
      </w:r>
      <w:r w:rsidR="009D1E09">
        <w:t xml:space="preserve"> Politických vězňů 203, Beroun,</w:t>
      </w:r>
    </w:p>
    <w:p w14:paraId="21792585" w14:textId="06FE8D9C" w:rsidR="00B2578C" w:rsidRDefault="00B2578C" w:rsidP="00D66589">
      <w:pPr>
        <w:pStyle w:val="Odstavecseseznamem"/>
        <w:numPr>
          <w:ilvl w:val="0"/>
          <w:numId w:val="5"/>
        </w:numPr>
        <w:ind w:left="993" w:hanging="426"/>
      </w:pPr>
      <w:r>
        <w:t>Hřiště Český Lev Beroun</w:t>
      </w:r>
      <w:r w:rsidR="009D1E09">
        <w:t>. Na Ostrově 17, Beroun.</w:t>
      </w:r>
    </w:p>
    <w:p w14:paraId="3FA1363C" w14:textId="77777777" w:rsidR="00B2578C" w:rsidRDefault="00B2578C" w:rsidP="00B2578C"/>
    <w:p w14:paraId="26AA6A40" w14:textId="77777777" w:rsidR="00B2578C" w:rsidRDefault="00B2578C" w:rsidP="00B2578C">
      <w:r>
        <w:t>Místa plnění se mohou v průběhu trvání smlouvy měnit, tzn. mohou být některá vyřazena nebo vzniknou nová.</w:t>
      </w:r>
    </w:p>
    <w:p w14:paraId="72BAD38B" w14:textId="2CF31298" w:rsidR="00D66589" w:rsidRPr="00C173F7" w:rsidRDefault="00D66589" w:rsidP="00F36120">
      <w:pPr>
        <w:pStyle w:val="Styl1"/>
      </w:pPr>
      <w:r w:rsidRPr="00C173F7">
        <w:t>Tato smlouva se uzavír</w:t>
      </w:r>
      <w:r w:rsidR="00817E3A">
        <w:t>á na dobu určitou</w:t>
      </w:r>
      <w:r w:rsidR="00213065">
        <w:t>,</w:t>
      </w:r>
      <w:r w:rsidR="00817E3A">
        <w:t xml:space="preserve"> a to na dobu 5 let.</w:t>
      </w:r>
    </w:p>
    <w:p w14:paraId="0452617A" w14:textId="0D0C013D" w:rsidR="00D66589" w:rsidRDefault="00D66589" w:rsidP="00F36120">
      <w:pPr>
        <w:pStyle w:val="Styl1"/>
      </w:pPr>
      <w:r w:rsidRPr="002629DF">
        <w:t xml:space="preserve">Dodavatel je povinen provést </w:t>
      </w:r>
      <w:r w:rsidR="00CB76A0">
        <w:t>p</w:t>
      </w:r>
      <w:r>
        <w:t>lnění</w:t>
      </w:r>
      <w:r w:rsidRPr="002629DF">
        <w:t xml:space="preserve"> sjednané v příslušné Prováděcí </w:t>
      </w:r>
      <w:r w:rsidR="007E6E45">
        <w:t>smlouvě</w:t>
      </w:r>
      <w:r w:rsidR="00503CF9">
        <w:t xml:space="preserve"> </w:t>
      </w:r>
      <w:r w:rsidRPr="002629DF">
        <w:t xml:space="preserve">a předat je </w:t>
      </w:r>
      <w:r w:rsidR="00CB76A0">
        <w:t>o</w:t>
      </w:r>
      <w:r w:rsidRPr="002629DF">
        <w:t>bjednateli</w:t>
      </w:r>
      <w:r w:rsidR="00503CF9">
        <w:t xml:space="preserve">. </w:t>
      </w:r>
      <w:r w:rsidR="00DF0157">
        <w:t>Pokud není určeno v</w:t>
      </w:r>
      <w:r w:rsidR="007E6E45">
        <w:t> prováděcí smlouvě</w:t>
      </w:r>
      <w:r w:rsidR="00503CF9">
        <w:t xml:space="preserve"> jinak</w:t>
      </w:r>
      <w:r w:rsidR="00DF0157">
        <w:t xml:space="preserve">, platí </w:t>
      </w:r>
      <w:r w:rsidR="00062A61">
        <w:t xml:space="preserve">20 </w:t>
      </w:r>
      <w:r w:rsidR="00536F44">
        <w:t xml:space="preserve">pracovních </w:t>
      </w:r>
      <w:r w:rsidR="00DF0157">
        <w:t xml:space="preserve">dní od zaslané </w:t>
      </w:r>
      <w:r w:rsidR="00213065">
        <w:t>v</w:t>
      </w:r>
      <w:r w:rsidR="00DF0157">
        <w:t>ýzvy.</w:t>
      </w:r>
    </w:p>
    <w:p w14:paraId="67724109" w14:textId="77777777" w:rsidR="00D66589" w:rsidRDefault="00D66589" w:rsidP="00F36120">
      <w:pPr>
        <w:pStyle w:val="Styl1"/>
      </w:pPr>
      <w:r>
        <w:t>Obě smluvní strany mají právo tuto smlouvu vypovědět bez udání důvodu písemnou výpovědí, která musí být doručena druhé smluvní straně.</w:t>
      </w:r>
    </w:p>
    <w:p w14:paraId="2535ED8F" w14:textId="77777777" w:rsidR="00D66589" w:rsidRDefault="00D66589" w:rsidP="00F36120">
      <w:pPr>
        <w:pStyle w:val="Styl1"/>
      </w:pPr>
      <w:r>
        <w:t xml:space="preserve">Výpovědní lhůta je sjednána šestiměsíční a počíná běžet 1. dnem následujícího kalendářního měsíce po doručení výpovědi. </w:t>
      </w:r>
    </w:p>
    <w:p w14:paraId="20E74105" w14:textId="77777777" w:rsidR="00D66589" w:rsidRDefault="00D66589" w:rsidP="00F36120">
      <w:pPr>
        <w:pStyle w:val="Styl1"/>
      </w:pPr>
      <w:r>
        <w:t>Tato smlouva může být ukončena dohodou smluvních stran.</w:t>
      </w:r>
    </w:p>
    <w:p w14:paraId="62B62DE3" w14:textId="77777777" w:rsidR="00D66589" w:rsidRDefault="00D66589" w:rsidP="00F36120">
      <w:pPr>
        <w:pStyle w:val="Styl1"/>
      </w:pPr>
      <w:r>
        <w:t>Odstoupení od smlouvy se řídí občanským zákoníkem č. 89/2012 Sb.</w:t>
      </w:r>
      <w:r w:rsidR="00D46781">
        <w:t xml:space="preserve"> v platném znění,</w:t>
      </w:r>
      <w:r>
        <w:t xml:space="preserve"> není-li v této smlouvě stanoveno jinak.</w:t>
      </w:r>
    </w:p>
    <w:p w14:paraId="020B4BD7" w14:textId="77777777" w:rsidR="007242C6" w:rsidRPr="002629DF" w:rsidRDefault="007242C6" w:rsidP="00F36120">
      <w:pPr>
        <w:pStyle w:val="Styl1"/>
        <w:numPr>
          <w:ilvl w:val="0"/>
          <w:numId w:val="0"/>
        </w:numPr>
        <w:ind w:left="574"/>
      </w:pPr>
    </w:p>
    <w:p w14:paraId="06691994" w14:textId="77777777" w:rsidR="00D66589" w:rsidRDefault="00D66589" w:rsidP="00D66589">
      <w:pPr>
        <w:pStyle w:val="Nadpis1"/>
      </w:pPr>
      <w:r>
        <w:t>Záruční podmínky, odpovědnost za vady</w:t>
      </w:r>
    </w:p>
    <w:p w14:paraId="0906E52A" w14:textId="77777777" w:rsidR="00D66589" w:rsidRDefault="00D66589" w:rsidP="00F36120">
      <w:pPr>
        <w:pStyle w:val="Styl1"/>
      </w:pPr>
      <w:r w:rsidRPr="00714C8B">
        <w:t>Dodavatel</w:t>
      </w:r>
      <w:r>
        <w:t xml:space="preserve"> zaručuje a odpovídá za to, že provedené plnění:</w:t>
      </w:r>
    </w:p>
    <w:p w14:paraId="68922EAC" w14:textId="77777777" w:rsidR="00D66589" w:rsidRDefault="00D66589" w:rsidP="00C57D88">
      <w:pPr>
        <w:pStyle w:val="Styl1"/>
        <w:numPr>
          <w:ilvl w:val="0"/>
          <w:numId w:val="19"/>
        </w:numPr>
        <w:ind w:left="851" w:hanging="284"/>
      </w:pPr>
      <w:r>
        <w:t>bude plně funkční a způsobilé pro použití k určenému účelu,</w:t>
      </w:r>
    </w:p>
    <w:p w14:paraId="4B1576CC" w14:textId="77777777" w:rsidR="00D66589" w:rsidRDefault="00D66589" w:rsidP="00C57D88">
      <w:pPr>
        <w:pStyle w:val="Styl1"/>
        <w:numPr>
          <w:ilvl w:val="0"/>
          <w:numId w:val="19"/>
        </w:numPr>
        <w:ind w:left="851" w:hanging="284"/>
      </w:pPr>
      <w:r>
        <w:t>bude použitelné v České republice,</w:t>
      </w:r>
    </w:p>
    <w:p w14:paraId="071FC55A" w14:textId="77777777" w:rsidR="00C57D88" w:rsidRDefault="00D66589" w:rsidP="00C57D88">
      <w:pPr>
        <w:pStyle w:val="Styl1"/>
        <w:numPr>
          <w:ilvl w:val="0"/>
          <w:numId w:val="19"/>
        </w:numPr>
        <w:ind w:left="851" w:hanging="284"/>
      </w:pPr>
      <w:r>
        <w:t>bude odpovídat sjednané specifikaci,</w:t>
      </w:r>
    </w:p>
    <w:p w14:paraId="168AD656" w14:textId="4AA716BA" w:rsidR="00503CF9" w:rsidRDefault="00D66589" w:rsidP="00C57D88">
      <w:pPr>
        <w:pStyle w:val="Styl1"/>
        <w:numPr>
          <w:ilvl w:val="0"/>
          <w:numId w:val="19"/>
        </w:numPr>
        <w:ind w:left="851" w:hanging="284"/>
      </w:pPr>
      <w:r>
        <w:t>bude bez faktických vad</w:t>
      </w:r>
      <w:r w:rsidR="00F36120">
        <w:t>.</w:t>
      </w:r>
    </w:p>
    <w:p w14:paraId="674D4F05" w14:textId="647CBFE6" w:rsidR="00D66589" w:rsidRDefault="00D66589" w:rsidP="00F36120">
      <w:pPr>
        <w:pStyle w:val="Styl1"/>
      </w:pPr>
      <w:r>
        <w:t>Dodavatel</w:t>
      </w:r>
      <w:r w:rsidRPr="002629DF">
        <w:t xml:space="preserve"> poskytne objednateli záruku na </w:t>
      </w:r>
      <w:r w:rsidR="004F4CD4">
        <w:t xml:space="preserve">provedené servisní činnosti </w:t>
      </w:r>
      <w:r w:rsidR="00A9708D">
        <w:t xml:space="preserve">a dodané komponenty </w:t>
      </w:r>
      <w:r w:rsidRPr="002629DF">
        <w:t>v délce 24 měsíců.</w:t>
      </w:r>
      <w:r w:rsidR="00486799">
        <w:t xml:space="preserve"> Záruka začne plynout od data převzetí konkrétního </w:t>
      </w:r>
      <w:r w:rsidR="00CB76A0">
        <w:t>p</w:t>
      </w:r>
      <w:r w:rsidR="00486799">
        <w:t>lnění Objednatelem.</w:t>
      </w:r>
    </w:p>
    <w:p w14:paraId="1BDD7259" w14:textId="77777777" w:rsidR="007242C6" w:rsidRPr="002629DF" w:rsidRDefault="007242C6" w:rsidP="00F36120">
      <w:pPr>
        <w:pStyle w:val="Styl1"/>
        <w:numPr>
          <w:ilvl w:val="0"/>
          <w:numId w:val="0"/>
        </w:numPr>
        <w:ind w:left="574"/>
      </w:pPr>
    </w:p>
    <w:p w14:paraId="197879A8" w14:textId="77777777" w:rsidR="00D66589" w:rsidRDefault="00D66589" w:rsidP="00D66589">
      <w:pPr>
        <w:pStyle w:val="Nadpis1"/>
      </w:pPr>
      <w:r>
        <w:t>Smluvní pokuty</w:t>
      </w:r>
    </w:p>
    <w:p w14:paraId="3DDFD3C9" w14:textId="20478C61" w:rsidR="00D66589" w:rsidRPr="00714C8B" w:rsidRDefault="00D66589" w:rsidP="00F36120">
      <w:pPr>
        <w:pStyle w:val="Styl1"/>
      </w:pPr>
      <w:r w:rsidRPr="00714C8B">
        <w:t xml:space="preserve">V případě nedodržení dohodnutých termínů realizace </w:t>
      </w:r>
      <w:r>
        <w:t xml:space="preserve">předmětu plnění smlouvy </w:t>
      </w:r>
      <w:r w:rsidR="003F63D1">
        <w:t xml:space="preserve">dle </w:t>
      </w:r>
      <w:r>
        <w:t>čl. 6</w:t>
      </w:r>
      <w:r w:rsidR="00591F9D">
        <w:t>.3</w:t>
      </w:r>
      <w:r w:rsidRPr="00714C8B">
        <w:t xml:space="preserve"> smlouvy</w:t>
      </w:r>
      <w:r w:rsidR="00062A61">
        <w:t xml:space="preserve"> </w:t>
      </w:r>
      <w:r w:rsidR="00CB76A0">
        <w:t>o</w:t>
      </w:r>
      <w:r w:rsidR="00062A61">
        <w:t>bjednateli</w:t>
      </w:r>
      <w:r w:rsidRPr="00714C8B">
        <w:t xml:space="preserve">, je </w:t>
      </w:r>
      <w:r w:rsidR="00CB76A0">
        <w:t>dodavatel</w:t>
      </w:r>
      <w:r w:rsidRPr="00714C8B">
        <w:t xml:space="preserve"> povinen uhradit objednateli smluvní pokutu ve výši </w:t>
      </w:r>
      <w:r w:rsidR="005E304B">
        <w:t>500</w:t>
      </w:r>
      <w:r w:rsidRPr="00714C8B">
        <w:t xml:space="preserve"> Kč za každý den prodlení. Tato smluvní pokuta je zúčtovatelná proti úhradě ceny předmětu plnění.</w:t>
      </w:r>
      <w:r w:rsidR="00536F44">
        <w:t xml:space="preserve"> Zaplacením smluvní pokuty není dotčeno právo požadovat náhradu škody, kter</w:t>
      </w:r>
      <w:r w:rsidR="00CB1DC6">
        <w:t>á</w:t>
      </w:r>
      <w:r w:rsidR="00536F44">
        <w:t xml:space="preserve"> vznikne </w:t>
      </w:r>
      <w:r w:rsidR="00CB76A0">
        <w:t>o</w:t>
      </w:r>
      <w:r w:rsidR="00536F44">
        <w:t>bjednateli v souvislosti s prodlením (např. sankce orgánů státní správy apod.).</w:t>
      </w:r>
    </w:p>
    <w:p w14:paraId="4ECC90DF" w14:textId="71C15DE5" w:rsidR="00D66589" w:rsidRPr="00714C8B" w:rsidRDefault="00D66589" w:rsidP="00F36120">
      <w:pPr>
        <w:pStyle w:val="Styl1"/>
      </w:pPr>
      <w:r w:rsidRPr="00714C8B">
        <w:t xml:space="preserve">Pokud bude </w:t>
      </w:r>
      <w:r w:rsidR="00CB76A0">
        <w:t>dodavatel</w:t>
      </w:r>
      <w:r w:rsidRPr="00714C8B">
        <w:t xml:space="preserve"> v prodlení oproti termínu realizace předmětu plnění dle této smlouvy delší než </w:t>
      </w:r>
      <w:r w:rsidR="005E304B">
        <w:t>3</w:t>
      </w:r>
      <w:r w:rsidRPr="00714C8B">
        <w:t xml:space="preserve">0 </w:t>
      </w:r>
      <w:r w:rsidR="005E304B">
        <w:t xml:space="preserve">kalendářních </w:t>
      </w:r>
      <w:r w:rsidRPr="00714C8B">
        <w:t xml:space="preserve">dnů, objednatel je oprávněn od této smlouvy odstoupit. Odstoupení musí být </w:t>
      </w:r>
      <w:r w:rsidRPr="00714C8B">
        <w:lastRenderedPageBreak/>
        <w:t xml:space="preserve">písemné a je účinné dnem doručení </w:t>
      </w:r>
      <w:r w:rsidR="00CB76A0">
        <w:t>dodavatel</w:t>
      </w:r>
      <w:r w:rsidRPr="00714C8B">
        <w:t xml:space="preserve">i. Odstoupením od smlouvy nezaniká právo objednatele na úhradu náhrady škody vzniklé v souvislosti s porušením závazku </w:t>
      </w:r>
      <w:r w:rsidR="00CB76A0">
        <w:t>dodavatel</w:t>
      </w:r>
      <w:r w:rsidRPr="00714C8B">
        <w:t xml:space="preserve">e. </w:t>
      </w:r>
    </w:p>
    <w:p w14:paraId="18DEA676" w14:textId="59694FF4" w:rsidR="00D66589" w:rsidRPr="00714C8B" w:rsidRDefault="00D66589" w:rsidP="00F36120">
      <w:pPr>
        <w:pStyle w:val="Styl1"/>
      </w:pPr>
      <w:r w:rsidRPr="00714C8B">
        <w:t xml:space="preserve">Bude-li objednatel v prodlení s úhradou </w:t>
      </w:r>
      <w:r w:rsidR="00591F9D">
        <w:t>daňových dokladů (</w:t>
      </w:r>
      <w:r w:rsidRPr="00714C8B">
        <w:t>faktur</w:t>
      </w:r>
      <w:r w:rsidR="00591F9D">
        <w:t>)</w:t>
      </w:r>
      <w:r w:rsidRPr="00714C8B">
        <w:t xml:space="preserve">, </w:t>
      </w:r>
      <w:r w:rsidR="004F4CD4">
        <w:t xml:space="preserve">může </w:t>
      </w:r>
      <w:r w:rsidR="00CB76A0">
        <w:t>dodavatel</w:t>
      </w:r>
      <w:r w:rsidRPr="00714C8B">
        <w:t xml:space="preserve"> účtovat úrok z prodlení ve výši </w:t>
      </w:r>
      <w:r w:rsidR="004F4CD4">
        <w:t>0,1</w:t>
      </w:r>
      <w:r w:rsidR="00817E3A">
        <w:t> </w:t>
      </w:r>
      <w:r w:rsidR="004F4CD4">
        <w:t>% z dlužné částky za každý kalendářní den z prodlení.</w:t>
      </w:r>
    </w:p>
    <w:p w14:paraId="30A4C27A" w14:textId="77777777" w:rsidR="00D66589" w:rsidRDefault="00D66589" w:rsidP="00F36120">
      <w:pPr>
        <w:pStyle w:val="Styl1"/>
      </w:pPr>
      <w:r w:rsidRPr="00714C8B">
        <w:t>Zaplacení smluvní pokuty a úroku z prodlení není dotčeno právo oprávněné strany na náhradu škody vzniklé v příčinné souvislosti s porušením smluvní povinnosti</w:t>
      </w:r>
      <w:r w:rsidR="004F4CD4">
        <w:t>.</w:t>
      </w:r>
    </w:p>
    <w:p w14:paraId="3BC59258" w14:textId="77777777" w:rsidR="007242C6" w:rsidRPr="00714C8B" w:rsidRDefault="007242C6" w:rsidP="00F36120">
      <w:pPr>
        <w:pStyle w:val="Styl1"/>
        <w:numPr>
          <w:ilvl w:val="0"/>
          <w:numId w:val="0"/>
        </w:numPr>
        <w:ind w:left="574"/>
      </w:pPr>
    </w:p>
    <w:p w14:paraId="258C1383" w14:textId="5DCC4B2E" w:rsidR="00D66589" w:rsidRDefault="00D66589" w:rsidP="00D66589">
      <w:pPr>
        <w:pStyle w:val="Nadpis1"/>
      </w:pPr>
      <w:r>
        <w:t xml:space="preserve">Závazky smluvních stran při plnění dle Prováděcích </w:t>
      </w:r>
      <w:r w:rsidR="00817E3A">
        <w:t>smluv</w:t>
      </w:r>
    </w:p>
    <w:p w14:paraId="09D53E64" w14:textId="6DE4191D" w:rsidR="00D66589" w:rsidRDefault="00D66589" w:rsidP="00F36120">
      <w:pPr>
        <w:pStyle w:val="Styl1"/>
      </w:pPr>
      <w:r>
        <w:t xml:space="preserve">Objednatel se zavazuje zajistit pracovníkům </w:t>
      </w:r>
      <w:r w:rsidR="00CB76A0">
        <w:t>d</w:t>
      </w:r>
      <w:r>
        <w:t xml:space="preserve">odavatele během plnění předmětu této </w:t>
      </w:r>
      <w:r w:rsidR="00591F9D">
        <w:t>r</w:t>
      </w:r>
      <w:r>
        <w:t>ámcové smlouvy přístup na příslušná pracoviště</w:t>
      </w:r>
      <w:r w:rsidR="003575F7">
        <w:t xml:space="preserve"> v budovách </w:t>
      </w:r>
      <w:r w:rsidR="00CB76A0">
        <w:t>o</w:t>
      </w:r>
      <w:r>
        <w:t xml:space="preserve">bjednatele a součinnost nezbytnou k provedení </w:t>
      </w:r>
      <w:r w:rsidR="00CB76A0">
        <w:t>p</w:t>
      </w:r>
      <w:r>
        <w:t xml:space="preserve">lnění. Dodavatel se zavazuje dodržovat v objektech </w:t>
      </w:r>
      <w:r w:rsidR="00CB76A0">
        <w:t>o</w:t>
      </w:r>
      <w:r>
        <w:t xml:space="preserve">bjednatele příslušné vnitřní pokyny a směrnice stanovující provozně technické a bezpečnostní podmínky pohybu osob v objektech Objednatele. Při plnění této Rámcové smlouvy v objektech </w:t>
      </w:r>
      <w:r w:rsidR="00CB76A0">
        <w:t>o</w:t>
      </w:r>
      <w:r>
        <w:t xml:space="preserve">bjednatele musí </w:t>
      </w:r>
      <w:r w:rsidR="00CB76A0">
        <w:t>d</w:t>
      </w:r>
      <w:r>
        <w:t>odavatel v maximální míře respektovat nutnost zajištění nerušeného užívání objektů jejich uživateli.</w:t>
      </w:r>
    </w:p>
    <w:p w14:paraId="54C745D6" w14:textId="6B2FB158" w:rsidR="00D66589" w:rsidRDefault="00D66589" w:rsidP="00F36120">
      <w:pPr>
        <w:pStyle w:val="Styl1"/>
      </w:pPr>
      <w:r>
        <w:t xml:space="preserve">Dodavatel je povinen postupovat při plnění této </w:t>
      </w:r>
      <w:r w:rsidR="00CB76A0">
        <w:t>r</w:t>
      </w:r>
      <w:r>
        <w:t xml:space="preserve">ámcové smlouvy svědomitě a s řádnou a odbornou péčí. Dodavatel je povinen pověřit plněním závazků z této </w:t>
      </w:r>
      <w:r w:rsidR="00CB76A0">
        <w:t>r</w:t>
      </w:r>
      <w:r>
        <w:t>ámcové smlouvy pouze ty své zaměstnance, kteří jsou k tomu odborně způsobilí</w:t>
      </w:r>
      <w:r w:rsidR="003575F7">
        <w:t xml:space="preserve"> na základě platného </w:t>
      </w:r>
      <w:r w:rsidR="004A488C">
        <w:t xml:space="preserve">osvědčení </w:t>
      </w:r>
      <w:r w:rsidR="003575F7">
        <w:t xml:space="preserve">revizního technika. Dodavatel nesmí žádné činnosti dle této rámcové smlouvy zajišťovat poddodavateli nebo externími dodavateli. </w:t>
      </w:r>
      <w:r>
        <w:t xml:space="preserve">Dodavatel je povinen při výkonu své činnosti včas písemně upozornit Objednatele na zřejmou nevhodnost jeho pokynů, jejichž následkem může vzniknout škoda nebo nesoulad se zákony nebo obecně závaznými právními předpisy. Pokud </w:t>
      </w:r>
      <w:r w:rsidR="00CB76A0">
        <w:t>o</w:t>
      </w:r>
      <w:r>
        <w:t xml:space="preserve">bjednatel navzdory tomuto upozornění trvá na svých pokynech, </w:t>
      </w:r>
      <w:r w:rsidR="00CB76A0">
        <w:t>d</w:t>
      </w:r>
      <w:r>
        <w:t>odavatel neodpovídá za jakoukoli škodu vzniklou v této příčinné souvislosti.</w:t>
      </w:r>
    </w:p>
    <w:p w14:paraId="7BCF15D4" w14:textId="660541A5" w:rsidR="00D66589" w:rsidRDefault="00D66589" w:rsidP="00F36120">
      <w:pPr>
        <w:pStyle w:val="Styl1"/>
      </w:pPr>
      <w:r>
        <w:t xml:space="preserve">Po celou dobu plnění této Rámcové smlouvy </w:t>
      </w:r>
      <w:r w:rsidR="00CB76A0">
        <w:t>d</w:t>
      </w:r>
      <w:r>
        <w:t xml:space="preserve">odavatel zodpovídá za dodržování bezpečnosti a ochrany zdraví při práci a dodržování příslušných ustanovení zákoníku práce u svých zaměstnanců. Stejně tak zodpovídá i za dodržování požární ochrany při plnění této </w:t>
      </w:r>
      <w:r w:rsidR="00CB76A0">
        <w:t>r</w:t>
      </w:r>
      <w:r>
        <w:t xml:space="preserve">ámcové smlouvy. </w:t>
      </w:r>
      <w:r w:rsidR="00CB76A0">
        <w:t>d</w:t>
      </w:r>
      <w:r>
        <w:t xml:space="preserve">odavatel i jeho zaměstnanci musí respektovat kontrolní činnost </w:t>
      </w:r>
      <w:r w:rsidR="00CB76A0">
        <w:t>o</w:t>
      </w:r>
      <w:r>
        <w:t>bjednatele přijímáním účinných opatření bez prodlení.</w:t>
      </w:r>
    </w:p>
    <w:p w14:paraId="62AF4417" w14:textId="77777777" w:rsidR="00E26680" w:rsidRPr="00E26680" w:rsidRDefault="00E26680" w:rsidP="00F36120">
      <w:pPr>
        <w:pStyle w:val="Styl1"/>
        <w:numPr>
          <w:ilvl w:val="0"/>
          <w:numId w:val="0"/>
        </w:numPr>
        <w:ind w:left="574"/>
      </w:pPr>
    </w:p>
    <w:p w14:paraId="78D406B6" w14:textId="77777777" w:rsidR="00D66589" w:rsidRDefault="00D66589" w:rsidP="00D66589">
      <w:pPr>
        <w:pStyle w:val="Nadpis1"/>
      </w:pPr>
      <w:r>
        <w:t>Závěrečná ustanovení</w:t>
      </w:r>
    </w:p>
    <w:p w14:paraId="0C4C3C5F" w14:textId="77777777" w:rsidR="008039E6" w:rsidRPr="008039E6" w:rsidRDefault="008039E6" w:rsidP="008039E6">
      <w:pPr>
        <w:pStyle w:val="Styl1"/>
      </w:pPr>
      <w:r w:rsidRPr="008039E6">
        <w:t>Tato smlouva nabývá platnosti podpisem všemi smluvními stranami a účinnosti uveřejněním v registru smluv.</w:t>
      </w:r>
    </w:p>
    <w:p w14:paraId="79126495" w14:textId="77777777" w:rsidR="00D66589" w:rsidRDefault="00D66589" w:rsidP="00F36120">
      <w:pPr>
        <w:pStyle w:val="Styl1"/>
      </w:pPr>
      <w:r>
        <w:t>Jakékoli dohody stran jsou závazné pouze tehdy, jsou-li uvedeny v této smlouvě nebo jejím event. dodatku. Změny této smlouvy je možno provést pouze písemnou formou jako její dodatek</w:t>
      </w:r>
      <w:r w:rsidR="00D46781" w:rsidRPr="00D46781">
        <w:t xml:space="preserve"> </w:t>
      </w:r>
      <w:r w:rsidR="00D46781">
        <w:t>podepsaný oprávněnými zástupci smluvních stran</w:t>
      </w:r>
      <w:r>
        <w:t>.</w:t>
      </w:r>
    </w:p>
    <w:p w14:paraId="51A99AB2" w14:textId="77777777" w:rsidR="00D66589" w:rsidRDefault="00D66589" w:rsidP="00F36120">
      <w:pPr>
        <w:pStyle w:val="Styl1"/>
      </w:pPr>
      <w:r>
        <w:t xml:space="preserve">Smluvní strany tímto vylučují pro použití § 1740 odst. 3 občanského zákoníku, který stanoví, že smlouva je uzavřena i tehdy, kdy nedojde k úplné shodě projevů vůle smluvních stran. </w:t>
      </w:r>
    </w:p>
    <w:p w14:paraId="045FE169" w14:textId="201E97E4" w:rsidR="00817E3A" w:rsidRDefault="009D6C30" w:rsidP="00F36120">
      <w:pPr>
        <w:pStyle w:val="Styl1"/>
      </w:pPr>
      <w:r w:rsidRPr="009D6C30">
        <w:t xml:space="preserve">Tato smlouva </w:t>
      </w:r>
      <w:r w:rsidR="00E36563">
        <w:t>je vyhotovena písemně ve dvou stejnopisech, z nichž každý má platnost originálu</w:t>
      </w:r>
      <w:r w:rsidR="00CB1DC6">
        <w:t>.</w:t>
      </w:r>
      <w:r w:rsidR="00E36563">
        <w:t xml:space="preserve"> Každá smluvní strana obdrží jeden podepsaný výtisk.</w:t>
      </w:r>
      <w:r w:rsidR="00817E3A">
        <w:t xml:space="preserve"> /</w:t>
      </w:r>
      <w:r w:rsidR="00817E3A" w:rsidRPr="00817E3A">
        <w:t xml:space="preserve"> Tato smlouva se uzavírá elektronicky v elektronickém vyhotovení.  [forma vyhotovení smlouvy bude upřesněna před jejím podpisem po dohodě se </w:t>
      </w:r>
      <w:r w:rsidR="00CB76A0">
        <w:t>dodavatel</w:t>
      </w:r>
      <w:r w:rsidR="00817E3A" w:rsidRPr="00817E3A">
        <w:t>em]</w:t>
      </w:r>
    </w:p>
    <w:p w14:paraId="72A06E29" w14:textId="099186D7" w:rsidR="009D6C30" w:rsidRDefault="00817E3A" w:rsidP="00F36120">
      <w:pPr>
        <w:pStyle w:val="Styl1"/>
      </w:pPr>
      <w:r w:rsidRPr="00817E3A">
        <w:t xml:space="preserve">Uzavření této smlouvy bylo schváleno Radou města Beroun dne </w:t>
      </w:r>
      <w:r w:rsidRPr="00817E3A">
        <w:rPr>
          <w:iCs/>
        </w:rPr>
        <w:t>[bude doplněno objednatelem před podpisem smlouvy]</w:t>
      </w:r>
      <w:r w:rsidRPr="00817E3A">
        <w:t xml:space="preserve"> usnesením č. </w:t>
      </w:r>
      <w:r w:rsidRPr="00817E3A">
        <w:rPr>
          <w:iCs/>
        </w:rPr>
        <w:t xml:space="preserve">[bude doplněno objednatelem před podpisem smlouvy]. </w:t>
      </w:r>
      <w:r w:rsidRPr="00817E3A">
        <w:t>Město Beroun potvrzuje ve smyslu ustanovení</w:t>
      </w:r>
      <w:r w:rsidRPr="007443A4">
        <w:t xml:space="preserve"> § 41 zákona č. 128/2000 Sb., o obcích (obecní zřízení), ve znění pozdějších předpisů, že byly splněny všechny podmínky podmiňující platnost tohoto právního jednání</w:t>
      </w:r>
      <w:r>
        <w:t>.</w:t>
      </w:r>
      <w:r w:rsidRPr="00817E3A">
        <w:t xml:space="preserve"> </w:t>
      </w:r>
      <w:r w:rsidR="00D66589">
        <w:t xml:space="preserve"> </w:t>
      </w:r>
    </w:p>
    <w:p w14:paraId="0FAF1063" w14:textId="016D1156" w:rsidR="004F19D3" w:rsidRDefault="003C00A2" w:rsidP="00F36120">
      <w:pPr>
        <w:pStyle w:val="Styl1"/>
      </w:pPr>
      <w:r w:rsidRPr="00F36120">
        <w:lastRenderedPageBreak/>
        <w:t>Smluvní</w:t>
      </w:r>
      <w:r>
        <w:t xml:space="preserve"> strany berou na </w:t>
      </w:r>
      <w:r w:rsidR="004F19D3">
        <w:t xml:space="preserve">vědomí, že tato smlouva vyžaduje ke své účinnosti uveřejnění v registru smluv podle zákona č. 340/2015 Sb., o zvláštních podmínkách účinnosti některých smluv, uveřejňování těchto smluv a o registru smluv (zákon o registru smluv), ve znění pozdějších předpisů. Za účelem splnění povinnosti uveřejnění této smlouvy se smluvní strany dohodly, že ji do registr smluv zašle město Beroun neprodleně, nejdéle však do 15 dnů, po jejím podpisu všemi smluvními stranami. Smluvní strany se dohodly, že město Beroun uveřejní tuto smlouvu za stejných podmínek jako v registru smluv také na svém profilu zadavatele. </w:t>
      </w:r>
    </w:p>
    <w:p w14:paraId="4A14523F" w14:textId="77777777" w:rsidR="00D66589" w:rsidRDefault="00D66589" w:rsidP="00F36120">
      <w:pPr>
        <w:pStyle w:val="Styl1"/>
      </w:pPr>
      <w:r>
        <w:t>Obě smluvní strany prohlašují, že smlouvu přečetly, s jejím obsahem souhlasí a na důkaz toho připojují své podpisy.</w:t>
      </w:r>
    </w:p>
    <w:p w14:paraId="08A42224" w14:textId="77777777" w:rsidR="00D9364E" w:rsidRDefault="00D9364E" w:rsidP="00F36120">
      <w:pPr>
        <w:pStyle w:val="Styl1"/>
      </w:pPr>
      <w:r w:rsidRPr="00D9364E">
        <w:t>Veškeré přílohy jsou nedílnou součástí této Rámcové smlouvy.</w:t>
      </w:r>
    </w:p>
    <w:p w14:paraId="1BBE7E18" w14:textId="77777777" w:rsidR="00E26680" w:rsidRDefault="00E26680" w:rsidP="00D66589">
      <w:pPr>
        <w:ind w:firstLine="709"/>
      </w:pPr>
    </w:p>
    <w:p w14:paraId="75F82F57" w14:textId="77777777" w:rsidR="00C173F7" w:rsidRDefault="00D66589" w:rsidP="00D66589">
      <w:pPr>
        <w:ind w:firstLine="709"/>
      </w:pPr>
      <w:r>
        <w:t>Příloh</w:t>
      </w:r>
      <w:r w:rsidR="006C6EA9">
        <w:t>a</w:t>
      </w:r>
      <w:r>
        <w:t xml:space="preserve">: </w:t>
      </w:r>
    </w:p>
    <w:p w14:paraId="4D3D0787" w14:textId="77777777" w:rsidR="003C6E1E" w:rsidRDefault="003C6E1E" w:rsidP="00D66589">
      <w:pPr>
        <w:ind w:firstLine="709"/>
      </w:pPr>
    </w:p>
    <w:p w14:paraId="3956A7AD" w14:textId="77777777" w:rsidR="00C173F7" w:rsidRDefault="00E26680" w:rsidP="006F05DD">
      <w:pPr>
        <w:ind w:firstLine="709"/>
      </w:pPr>
      <w:r>
        <w:t xml:space="preserve">Příloha č. 1 – </w:t>
      </w:r>
      <w:r w:rsidR="006F05DD">
        <w:t>j</w:t>
      </w:r>
      <w:r w:rsidR="00D66589" w:rsidRPr="00CF337A">
        <w:t xml:space="preserve">ednotkové ceny </w:t>
      </w:r>
      <w:r w:rsidR="007F7A1E">
        <w:t>revizí a servisních činností</w:t>
      </w:r>
    </w:p>
    <w:p w14:paraId="4C6B6553" w14:textId="77777777" w:rsidR="007F7A1E" w:rsidRDefault="007F7A1E" w:rsidP="007F7A1E">
      <w:pPr>
        <w:ind w:firstLine="709"/>
      </w:pPr>
    </w:p>
    <w:p w14:paraId="4F1AF3F3" w14:textId="77777777" w:rsidR="00D66589" w:rsidRDefault="00D66589" w:rsidP="00D66589">
      <w:pPr>
        <w:pStyle w:val="Zkladntextodsazen3"/>
        <w:tabs>
          <w:tab w:val="left" w:pos="-1418"/>
          <w:tab w:val="left" w:pos="4536"/>
        </w:tabs>
        <w:ind w:left="0"/>
        <w:rPr>
          <w:rFonts w:ascii="Franklin Gothic Book" w:hAnsi="Franklin Gothic Book"/>
          <w:sz w:val="22"/>
          <w:szCs w:val="22"/>
        </w:rPr>
      </w:pPr>
    </w:p>
    <w:p w14:paraId="580D801A" w14:textId="77777777" w:rsidR="00D66589" w:rsidRPr="002629DF" w:rsidRDefault="00D66589" w:rsidP="00D66589">
      <w:pPr>
        <w:pStyle w:val="Zkladntextodsazen3"/>
        <w:tabs>
          <w:tab w:val="left" w:pos="-1418"/>
          <w:tab w:val="left" w:pos="5103"/>
        </w:tabs>
        <w:ind w:left="0" w:firstLine="709"/>
        <w:rPr>
          <w:rFonts w:ascii="Arial" w:hAnsi="Arial" w:cs="Arial"/>
          <w:sz w:val="20"/>
          <w:szCs w:val="20"/>
        </w:rPr>
      </w:pPr>
      <w:r>
        <w:rPr>
          <w:rFonts w:ascii="Arial" w:hAnsi="Arial" w:cs="Arial"/>
          <w:sz w:val="20"/>
          <w:szCs w:val="20"/>
        </w:rPr>
        <w:t>V …</w:t>
      </w:r>
      <w:r w:rsidR="00791FCD">
        <w:rPr>
          <w:rFonts w:ascii="Arial" w:hAnsi="Arial" w:cs="Arial"/>
          <w:sz w:val="20"/>
          <w:szCs w:val="20"/>
        </w:rPr>
        <w:t>……………</w:t>
      </w:r>
      <w:r w:rsidRPr="002629DF">
        <w:rPr>
          <w:rFonts w:ascii="Arial" w:hAnsi="Arial" w:cs="Arial"/>
          <w:sz w:val="20"/>
          <w:szCs w:val="20"/>
        </w:rPr>
        <w:t xml:space="preserve"> dne</w:t>
      </w:r>
      <w:r>
        <w:rPr>
          <w:rFonts w:ascii="Arial" w:hAnsi="Arial" w:cs="Arial"/>
          <w:sz w:val="20"/>
          <w:szCs w:val="20"/>
        </w:rPr>
        <w:t xml:space="preserve">: </w:t>
      </w:r>
      <w:r>
        <w:rPr>
          <w:rFonts w:ascii="Arial" w:hAnsi="Arial" w:cs="Arial"/>
          <w:sz w:val="20"/>
          <w:szCs w:val="20"/>
        </w:rPr>
        <w:tab/>
        <w:t xml:space="preserve">                  V</w:t>
      </w:r>
      <w:r w:rsidR="0045468D">
        <w:rPr>
          <w:rFonts w:ascii="Arial" w:hAnsi="Arial" w:cs="Arial"/>
          <w:sz w:val="20"/>
          <w:szCs w:val="20"/>
        </w:rPr>
        <w:t> </w:t>
      </w:r>
      <w:r w:rsidR="005E304B">
        <w:rPr>
          <w:rFonts w:ascii="Arial" w:hAnsi="Arial" w:cs="Arial"/>
          <w:sz w:val="20"/>
          <w:szCs w:val="20"/>
        </w:rPr>
        <w:t>Berouně</w:t>
      </w:r>
      <w:r w:rsidR="0045468D">
        <w:rPr>
          <w:rFonts w:ascii="Arial" w:hAnsi="Arial" w:cs="Arial"/>
          <w:sz w:val="20"/>
          <w:szCs w:val="20"/>
        </w:rPr>
        <w:t xml:space="preserve"> dne</w:t>
      </w:r>
      <w:r w:rsidRPr="002629DF">
        <w:rPr>
          <w:rFonts w:ascii="Arial" w:hAnsi="Arial" w:cs="Arial"/>
          <w:sz w:val="20"/>
          <w:szCs w:val="20"/>
        </w:rPr>
        <w:t xml:space="preserve">: </w:t>
      </w:r>
      <w:r w:rsidR="0045468D">
        <w:rPr>
          <w:rFonts w:ascii="Arial" w:hAnsi="Arial" w:cs="Arial"/>
          <w:sz w:val="20"/>
          <w:szCs w:val="20"/>
        </w:rPr>
        <w:t>…………</w:t>
      </w:r>
      <w:proofErr w:type="gramStart"/>
      <w:r w:rsidR="0045468D">
        <w:rPr>
          <w:rFonts w:ascii="Arial" w:hAnsi="Arial" w:cs="Arial"/>
          <w:sz w:val="20"/>
          <w:szCs w:val="20"/>
        </w:rPr>
        <w:t>…….</w:t>
      </w:r>
      <w:proofErr w:type="gramEnd"/>
      <w:r w:rsidR="0045468D">
        <w:rPr>
          <w:rFonts w:ascii="Arial" w:hAnsi="Arial" w:cs="Arial"/>
          <w:sz w:val="20"/>
          <w:szCs w:val="20"/>
        </w:rPr>
        <w:t>.</w:t>
      </w:r>
    </w:p>
    <w:p w14:paraId="18F84295" w14:textId="77777777" w:rsidR="00D66589" w:rsidRPr="002629DF" w:rsidRDefault="00D66589" w:rsidP="00D66589">
      <w:pPr>
        <w:pStyle w:val="Zkladntextodsazen3"/>
        <w:tabs>
          <w:tab w:val="left" w:pos="-1418"/>
          <w:tab w:val="left" w:pos="5103"/>
        </w:tabs>
        <w:ind w:left="0" w:firstLine="709"/>
        <w:rPr>
          <w:rFonts w:ascii="Arial" w:hAnsi="Arial" w:cs="Arial"/>
          <w:sz w:val="20"/>
          <w:szCs w:val="20"/>
        </w:rPr>
      </w:pPr>
    </w:p>
    <w:p w14:paraId="071F1F81" w14:textId="77777777" w:rsidR="00D66589" w:rsidRPr="002629DF" w:rsidRDefault="00D66589" w:rsidP="00D66589">
      <w:pPr>
        <w:pStyle w:val="Zkladntextodsazen3"/>
        <w:tabs>
          <w:tab w:val="left" w:pos="-1418"/>
          <w:tab w:val="left" w:pos="5103"/>
        </w:tabs>
        <w:ind w:left="0" w:firstLine="709"/>
        <w:rPr>
          <w:rFonts w:ascii="Arial" w:hAnsi="Arial" w:cs="Arial"/>
          <w:sz w:val="20"/>
          <w:szCs w:val="20"/>
        </w:rPr>
      </w:pPr>
      <w:r w:rsidRPr="002629DF">
        <w:rPr>
          <w:rFonts w:ascii="Arial" w:hAnsi="Arial" w:cs="Arial"/>
          <w:sz w:val="20"/>
          <w:szCs w:val="20"/>
        </w:rPr>
        <w:t xml:space="preserve">Za </w:t>
      </w:r>
      <w:r>
        <w:rPr>
          <w:rFonts w:ascii="Arial" w:hAnsi="Arial" w:cs="Arial"/>
          <w:sz w:val="20"/>
          <w:szCs w:val="20"/>
        </w:rPr>
        <w:t>dodavatele:</w:t>
      </w:r>
      <w:r w:rsidRPr="002629DF">
        <w:rPr>
          <w:rFonts w:ascii="Arial" w:hAnsi="Arial" w:cs="Arial"/>
          <w:sz w:val="20"/>
          <w:szCs w:val="20"/>
        </w:rPr>
        <w:tab/>
        <w:t xml:space="preserve">                  Za objednatele:</w:t>
      </w:r>
    </w:p>
    <w:p w14:paraId="50085561" w14:textId="77777777" w:rsidR="00D66589" w:rsidRDefault="00D66589" w:rsidP="00D66589">
      <w:pPr>
        <w:pStyle w:val="Zkladntextodsazen3"/>
        <w:tabs>
          <w:tab w:val="left" w:pos="-1418"/>
          <w:tab w:val="left" w:pos="5103"/>
        </w:tabs>
        <w:ind w:left="0" w:firstLine="709"/>
        <w:rPr>
          <w:rFonts w:ascii="Arial" w:hAnsi="Arial" w:cs="Arial"/>
          <w:sz w:val="20"/>
          <w:szCs w:val="20"/>
        </w:rPr>
      </w:pPr>
    </w:p>
    <w:p w14:paraId="6AC048F2" w14:textId="77777777" w:rsidR="00E26680" w:rsidRPr="002629DF" w:rsidRDefault="00E26680" w:rsidP="00D66589">
      <w:pPr>
        <w:pStyle w:val="Zkladntextodsazen3"/>
        <w:tabs>
          <w:tab w:val="left" w:pos="-1418"/>
          <w:tab w:val="left" w:pos="5103"/>
        </w:tabs>
        <w:ind w:left="0" w:firstLine="709"/>
        <w:rPr>
          <w:rFonts w:ascii="Arial" w:hAnsi="Arial" w:cs="Arial"/>
          <w:sz w:val="20"/>
          <w:szCs w:val="20"/>
        </w:rPr>
      </w:pPr>
    </w:p>
    <w:p w14:paraId="6DBB5C87" w14:textId="77777777" w:rsidR="00D66589" w:rsidRPr="002629DF" w:rsidRDefault="00D66589" w:rsidP="00D66589">
      <w:pPr>
        <w:pStyle w:val="Zkladntextodsazen3"/>
        <w:tabs>
          <w:tab w:val="left" w:pos="-1418"/>
          <w:tab w:val="left" w:pos="5103"/>
        </w:tabs>
        <w:ind w:left="0" w:firstLine="709"/>
        <w:rPr>
          <w:rFonts w:ascii="Arial" w:hAnsi="Arial" w:cs="Arial"/>
          <w:sz w:val="20"/>
          <w:szCs w:val="20"/>
        </w:rPr>
      </w:pPr>
    </w:p>
    <w:p w14:paraId="47D9A778" w14:textId="77777777" w:rsidR="00D66589" w:rsidRPr="002629DF" w:rsidRDefault="00D66589" w:rsidP="00D66589">
      <w:pPr>
        <w:pStyle w:val="Zkladntextodsazen3"/>
        <w:tabs>
          <w:tab w:val="left" w:pos="-1418"/>
          <w:tab w:val="left" w:pos="5103"/>
        </w:tabs>
        <w:ind w:left="0" w:firstLine="709"/>
        <w:rPr>
          <w:rFonts w:ascii="Arial" w:hAnsi="Arial" w:cs="Arial"/>
          <w:sz w:val="20"/>
          <w:szCs w:val="20"/>
        </w:rPr>
      </w:pPr>
      <w:r w:rsidRPr="002629DF">
        <w:rPr>
          <w:rFonts w:ascii="Arial" w:hAnsi="Arial" w:cs="Arial"/>
          <w:sz w:val="20"/>
          <w:szCs w:val="20"/>
        </w:rPr>
        <w:t>…………………………………….</w:t>
      </w:r>
      <w:r w:rsidRPr="002629DF">
        <w:rPr>
          <w:rFonts w:ascii="Arial" w:hAnsi="Arial" w:cs="Arial"/>
          <w:sz w:val="20"/>
          <w:szCs w:val="20"/>
        </w:rPr>
        <w:tab/>
        <w:t xml:space="preserve">                  …………………………………….</w:t>
      </w:r>
    </w:p>
    <w:p w14:paraId="03FA8D53" w14:textId="77777777" w:rsidR="00D66589" w:rsidRPr="002629DF" w:rsidRDefault="00D62A9F" w:rsidP="00D66589">
      <w:pPr>
        <w:pStyle w:val="Zkladntextodsazen3"/>
        <w:tabs>
          <w:tab w:val="left" w:pos="-1418"/>
          <w:tab w:val="left" w:pos="5103"/>
        </w:tabs>
        <w:ind w:left="0" w:firstLine="709"/>
        <w:rPr>
          <w:rFonts w:ascii="Arial" w:hAnsi="Arial" w:cs="Arial"/>
          <w:sz w:val="20"/>
          <w:szCs w:val="20"/>
        </w:rPr>
      </w:pPr>
      <w:r>
        <w:rPr>
          <w:rFonts w:ascii="Arial" w:hAnsi="Arial" w:cs="Arial"/>
          <w:b/>
          <w:sz w:val="20"/>
          <w:szCs w:val="20"/>
          <w:highlight w:val="yellow"/>
        </w:rPr>
        <w:t>doplnit</w:t>
      </w:r>
      <w:r w:rsidR="00D66589" w:rsidRPr="002629DF">
        <w:rPr>
          <w:rFonts w:ascii="Arial" w:hAnsi="Arial" w:cs="Arial"/>
          <w:sz w:val="20"/>
          <w:szCs w:val="20"/>
        </w:rPr>
        <w:tab/>
      </w:r>
      <w:r w:rsidR="00D66589" w:rsidRPr="002629DF">
        <w:rPr>
          <w:rFonts w:ascii="Arial" w:hAnsi="Arial" w:cs="Arial"/>
          <w:sz w:val="20"/>
          <w:szCs w:val="20"/>
        </w:rPr>
        <w:tab/>
      </w:r>
      <w:r w:rsidR="00D66589" w:rsidRPr="002629DF">
        <w:rPr>
          <w:rFonts w:ascii="Arial" w:hAnsi="Arial" w:cs="Arial"/>
          <w:sz w:val="20"/>
          <w:szCs w:val="20"/>
        </w:rPr>
        <w:tab/>
      </w:r>
      <w:r w:rsidR="004F19D3">
        <w:rPr>
          <w:rFonts w:ascii="Arial" w:hAnsi="Arial" w:cs="Arial"/>
          <w:b/>
          <w:sz w:val="20"/>
          <w:szCs w:val="20"/>
        </w:rPr>
        <w:t>Město Beroun</w:t>
      </w:r>
      <w:r w:rsidR="00D66589" w:rsidRPr="002629DF">
        <w:rPr>
          <w:rFonts w:ascii="Arial" w:hAnsi="Arial" w:cs="Arial"/>
          <w:sz w:val="20"/>
          <w:szCs w:val="20"/>
        </w:rPr>
        <w:tab/>
        <w:t xml:space="preserve">                   </w:t>
      </w:r>
    </w:p>
    <w:p w14:paraId="3E0C5DC1" w14:textId="77777777" w:rsidR="00D66589" w:rsidRPr="002629DF" w:rsidRDefault="00D62A9F" w:rsidP="00D66589">
      <w:pPr>
        <w:pStyle w:val="Zkladntextodsazen3"/>
        <w:tabs>
          <w:tab w:val="left" w:pos="-1418"/>
          <w:tab w:val="left" w:pos="5103"/>
        </w:tabs>
        <w:ind w:left="0" w:firstLine="709"/>
        <w:rPr>
          <w:rFonts w:ascii="Arial" w:hAnsi="Arial" w:cs="Arial"/>
          <w:sz w:val="20"/>
          <w:szCs w:val="20"/>
        </w:rPr>
      </w:pPr>
      <w:r>
        <w:rPr>
          <w:rFonts w:ascii="Arial" w:hAnsi="Arial" w:cs="Arial"/>
          <w:sz w:val="20"/>
          <w:szCs w:val="20"/>
          <w:highlight w:val="yellow"/>
        </w:rPr>
        <w:t>doplnit</w:t>
      </w:r>
      <w:r w:rsidR="00D66589" w:rsidRPr="002629DF">
        <w:rPr>
          <w:rFonts w:ascii="Arial" w:hAnsi="Arial" w:cs="Arial"/>
          <w:sz w:val="20"/>
          <w:szCs w:val="20"/>
        </w:rPr>
        <w:tab/>
      </w:r>
      <w:r w:rsidR="00D66589" w:rsidRPr="002629DF">
        <w:rPr>
          <w:rFonts w:ascii="Arial" w:hAnsi="Arial" w:cs="Arial"/>
          <w:sz w:val="20"/>
          <w:szCs w:val="20"/>
        </w:rPr>
        <w:tab/>
      </w:r>
      <w:r w:rsidR="00D66589" w:rsidRPr="002629DF">
        <w:rPr>
          <w:rFonts w:ascii="Arial" w:hAnsi="Arial" w:cs="Arial"/>
          <w:sz w:val="20"/>
          <w:szCs w:val="20"/>
        </w:rPr>
        <w:tab/>
      </w:r>
      <w:r w:rsidR="004F19D3">
        <w:rPr>
          <w:rFonts w:ascii="Arial" w:hAnsi="Arial" w:cs="Arial"/>
          <w:sz w:val="20"/>
          <w:szCs w:val="20"/>
        </w:rPr>
        <w:t>RNDr. Soňa Chalupová</w:t>
      </w:r>
      <w:r w:rsidR="00D66589" w:rsidRPr="002629DF">
        <w:rPr>
          <w:rFonts w:ascii="Arial" w:hAnsi="Arial" w:cs="Arial"/>
          <w:sz w:val="20"/>
          <w:szCs w:val="20"/>
        </w:rPr>
        <w:t xml:space="preserve"> </w:t>
      </w:r>
    </w:p>
    <w:p w14:paraId="7B757C38" w14:textId="77777777" w:rsidR="00F73590" w:rsidRDefault="00D62A9F" w:rsidP="00E26680">
      <w:pPr>
        <w:pStyle w:val="Zkladntextodsazen3"/>
        <w:tabs>
          <w:tab w:val="left" w:pos="-1418"/>
          <w:tab w:val="left" w:pos="5103"/>
        </w:tabs>
        <w:ind w:left="0" w:firstLine="709"/>
      </w:pPr>
      <w:r>
        <w:rPr>
          <w:rFonts w:ascii="Arial" w:hAnsi="Arial" w:cs="Arial"/>
          <w:sz w:val="20"/>
          <w:szCs w:val="20"/>
          <w:highlight w:val="yellow"/>
        </w:rPr>
        <w:t>doplnit</w:t>
      </w:r>
      <w:r w:rsidR="00D66589" w:rsidRPr="002629DF">
        <w:rPr>
          <w:rFonts w:ascii="Arial" w:hAnsi="Arial" w:cs="Arial"/>
          <w:sz w:val="20"/>
          <w:szCs w:val="20"/>
        </w:rPr>
        <w:tab/>
      </w:r>
      <w:r w:rsidR="00D66589" w:rsidRPr="002629DF">
        <w:rPr>
          <w:rFonts w:ascii="Arial" w:hAnsi="Arial" w:cs="Arial"/>
          <w:sz w:val="20"/>
          <w:szCs w:val="20"/>
        </w:rPr>
        <w:tab/>
      </w:r>
      <w:r w:rsidR="00D66589" w:rsidRPr="002629DF">
        <w:rPr>
          <w:rFonts w:ascii="Arial" w:hAnsi="Arial" w:cs="Arial"/>
          <w:sz w:val="20"/>
          <w:szCs w:val="20"/>
        </w:rPr>
        <w:tab/>
      </w:r>
      <w:r w:rsidR="004F19D3">
        <w:rPr>
          <w:rFonts w:ascii="Arial" w:hAnsi="Arial" w:cs="Arial"/>
          <w:sz w:val="20"/>
          <w:szCs w:val="20"/>
        </w:rPr>
        <w:t>starostka</w:t>
      </w:r>
      <w:r w:rsidR="00D66589" w:rsidRPr="002629DF">
        <w:rPr>
          <w:rFonts w:ascii="Arial" w:hAnsi="Arial" w:cs="Arial"/>
          <w:sz w:val="20"/>
          <w:szCs w:val="20"/>
        </w:rPr>
        <w:t xml:space="preserve"> </w:t>
      </w:r>
    </w:p>
    <w:sectPr w:rsidR="00F73590">
      <w:headerReference w:type="default" r:id="rId11"/>
      <w:footerReference w:type="default" r:id="rId12"/>
      <w:pgSz w:w="11906" w:h="16838"/>
      <w:pgMar w:top="1276" w:right="1417" w:bottom="709"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DDBEE0" w14:textId="77777777" w:rsidR="00B41EBB" w:rsidRDefault="00B41EBB">
      <w:pPr>
        <w:spacing w:line="240" w:lineRule="auto"/>
      </w:pPr>
      <w:r>
        <w:separator/>
      </w:r>
    </w:p>
  </w:endnote>
  <w:endnote w:type="continuationSeparator" w:id="0">
    <w:p w14:paraId="457CD2F8" w14:textId="77777777" w:rsidR="00B41EBB" w:rsidRDefault="00B41E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Franklin Gothic Book">
    <w:charset w:val="00"/>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59F7E8" w14:textId="77777777" w:rsidR="00A2363B" w:rsidRPr="00C63EF9" w:rsidRDefault="00000000">
    <w:r>
      <w:pict w14:anchorId="576D3085">
        <v:rect id="_x0000_i1026" style="width:453.6pt;height:1.5pt" o:hralign="center" o:hrstd="t" o:hrnoshade="t" o:hr="t" fillcolor="black [3213]" stroked="f"/>
      </w:pict>
    </w:r>
  </w:p>
  <w:p w14:paraId="19885766" w14:textId="77777777" w:rsidR="00A2363B" w:rsidRDefault="00D66589">
    <w:pPr>
      <w:pStyle w:val="Zhlavdokumentu"/>
      <w:tabs>
        <w:tab w:val="clear" w:pos="1833"/>
        <w:tab w:val="left" w:pos="8789"/>
      </w:tabs>
      <w:jc w:val="left"/>
    </w:pPr>
    <w:r>
      <w:t>Rámcová smlouva</w:t>
    </w:r>
    <w:r>
      <w:rPr>
        <w:lang w:val="en-US"/>
      </w:rPr>
      <w:tab/>
    </w:r>
    <w:r w:rsidR="003621A2" w:rsidRPr="00AD0D17">
      <w:rPr>
        <w:lang w:val="en-US"/>
      </w:rPr>
      <w:fldChar w:fldCharType="begin"/>
    </w:r>
    <w:r w:rsidRPr="00AD0D17">
      <w:rPr>
        <w:lang w:val="en-US"/>
      </w:rPr>
      <w:instrText xml:space="preserve"> PAGE   \* MERGEFORMAT </w:instrText>
    </w:r>
    <w:r w:rsidR="003621A2" w:rsidRPr="00AD0D17">
      <w:rPr>
        <w:lang w:val="en-US"/>
      </w:rPr>
      <w:fldChar w:fldCharType="separate"/>
    </w:r>
    <w:r w:rsidR="006C6EA9">
      <w:rPr>
        <w:noProof/>
        <w:lang w:val="en-US"/>
      </w:rPr>
      <w:t>7</w:t>
    </w:r>
    <w:r w:rsidR="003621A2" w:rsidRPr="00AD0D17">
      <w:rPr>
        <w:lang w:val="en-US"/>
      </w:rPr>
      <w:fldChar w:fldCharType="end"/>
    </w:r>
    <w:r>
      <w:rPr>
        <w:lang w:val="en-US"/>
      </w:rPr>
      <w:t>/</w:t>
    </w:r>
    <w:fldSimple w:instr=" NUMPAGES   \* MERGEFORMAT ">
      <w:r w:rsidR="006C6EA9" w:rsidRPr="006C6EA9">
        <w:rPr>
          <w:noProof/>
          <w:lang w:val="en-US"/>
        </w:rPr>
        <w:t>8</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5CAFDA" w14:textId="77777777" w:rsidR="00B41EBB" w:rsidRDefault="00B41EBB">
      <w:pPr>
        <w:spacing w:line="240" w:lineRule="auto"/>
      </w:pPr>
      <w:r>
        <w:separator/>
      </w:r>
    </w:p>
  </w:footnote>
  <w:footnote w:type="continuationSeparator" w:id="0">
    <w:p w14:paraId="0C63329C" w14:textId="77777777" w:rsidR="00B41EBB" w:rsidRDefault="00B41E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47B463" w14:textId="77777777" w:rsidR="00A2363B" w:rsidRPr="00CF2C67" w:rsidRDefault="00000000">
    <w:pPr>
      <w:pStyle w:val="Zhlav"/>
      <w:tabs>
        <w:tab w:val="clear" w:pos="4536"/>
        <w:tab w:val="clear" w:pos="9072"/>
        <w:tab w:val="left" w:pos="1833"/>
      </w:tabs>
    </w:pPr>
    <w:r>
      <w:pict w14:anchorId="7828FC8A">
        <v:rect id="_x0000_i1025" style="width:453.6pt;height:1.5pt" o:hralign="center" o:hrstd="t" o:hrnoshade="t" o:hr="t" fillcolor="black [3213]" stroked="f"/>
      </w:pict>
    </w:r>
  </w:p>
  <w:p w14:paraId="28DFE7BF" w14:textId="77777777" w:rsidR="00A2363B" w:rsidRPr="00877E68" w:rsidRDefault="00A2363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0A3E14"/>
    <w:multiLevelType w:val="hybridMultilevel"/>
    <w:tmpl w:val="705CE51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17D232A"/>
    <w:multiLevelType w:val="hybridMultilevel"/>
    <w:tmpl w:val="67BCF732"/>
    <w:lvl w:ilvl="0" w:tplc="854E8E46">
      <w:numFmt w:val="bullet"/>
      <w:lvlText w:val="-"/>
      <w:lvlJc w:val="left"/>
      <w:pPr>
        <w:ind w:left="2912" w:hanging="1778"/>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01578F6"/>
    <w:multiLevelType w:val="hybridMultilevel"/>
    <w:tmpl w:val="E55C8F72"/>
    <w:lvl w:ilvl="0" w:tplc="52363558">
      <w:start w:val="1"/>
      <w:numFmt w:val="lowerLetter"/>
      <w:lvlText w:val="%1)"/>
      <w:lvlJc w:val="left"/>
      <w:pPr>
        <w:ind w:left="934" w:hanging="360"/>
      </w:pPr>
      <w:rPr>
        <w:rFonts w:hint="default"/>
      </w:rPr>
    </w:lvl>
    <w:lvl w:ilvl="1" w:tplc="04050019" w:tentative="1">
      <w:start w:val="1"/>
      <w:numFmt w:val="lowerLetter"/>
      <w:lvlText w:val="%2."/>
      <w:lvlJc w:val="left"/>
      <w:pPr>
        <w:ind w:left="1654" w:hanging="360"/>
      </w:pPr>
    </w:lvl>
    <w:lvl w:ilvl="2" w:tplc="0405001B" w:tentative="1">
      <w:start w:val="1"/>
      <w:numFmt w:val="lowerRoman"/>
      <w:lvlText w:val="%3."/>
      <w:lvlJc w:val="right"/>
      <w:pPr>
        <w:ind w:left="2374" w:hanging="180"/>
      </w:pPr>
    </w:lvl>
    <w:lvl w:ilvl="3" w:tplc="0405000F" w:tentative="1">
      <w:start w:val="1"/>
      <w:numFmt w:val="decimal"/>
      <w:lvlText w:val="%4."/>
      <w:lvlJc w:val="left"/>
      <w:pPr>
        <w:ind w:left="3094" w:hanging="360"/>
      </w:pPr>
    </w:lvl>
    <w:lvl w:ilvl="4" w:tplc="04050019" w:tentative="1">
      <w:start w:val="1"/>
      <w:numFmt w:val="lowerLetter"/>
      <w:lvlText w:val="%5."/>
      <w:lvlJc w:val="left"/>
      <w:pPr>
        <w:ind w:left="3814" w:hanging="360"/>
      </w:pPr>
    </w:lvl>
    <w:lvl w:ilvl="5" w:tplc="0405001B" w:tentative="1">
      <w:start w:val="1"/>
      <w:numFmt w:val="lowerRoman"/>
      <w:lvlText w:val="%6."/>
      <w:lvlJc w:val="right"/>
      <w:pPr>
        <w:ind w:left="4534" w:hanging="180"/>
      </w:pPr>
    </w:lvl>
    <w:lvl w:ilvl="6" w:tplc="0405000F" w:tentative="1">
      <w:start w:val="1"/>
      <w:numFmt w:val="decimal"/>
      <w:lvlText w:val="%7."/>
      <w:lvlJc w:val="left"/>
      <w:pPr>
        <w:ind w:left="5254" w:hanging="360"/>
      </w:pPr>
    </w:lvl>
    <w:lvl w:ilvl="7" w:tplc="04050019" w:tentative="1">
      <w:start w:val="1"/>
      <w:numFmt w:val="lowerLetter"/>
      <w:lvlText w:val="%8."/>
      <w:lvlJc w:val="left"/>
      <w:pPr>
        <w:ind w:left="5974" w:hanging="360"/>
      </w:pPr>
    </w:lvl>
    <w:lvl w:ilvl="8" w:tplc="0405001B" w:tentative="1">
      <w:start w:val="1"/>
      <w:numFmt w:val="lowerRoman"/>
      <w:lvlText w:val="%9."/>
      <w:lvlJc w:val="right"/>
      <w:pPr>
        <w:ind w:left="6694" w:hanging="180"/>
      </w:pPr>
    </w:lvl>
  </w:abstractNum>
  <w:abstractNum w:abstractNumId="3" w15:restartNumberingAfterBreak="0">
    <w:nsid w:val="24D52DD0"/>
    <w:multiLevelType w:val="hybridMultilevel"/>
    <w:tmpl w:val="800CC6CC"/>
    <w:lvl w:ilvl="0" w:tplc="04050017">
      <w:start w:val="1"/>
      <w:numFmt w:val="lowerLetter"/>
      <w:lvlText w:val="%1)"/>
      <w:lvlJc w:val="left"/>
      <w:pPr>
        <w:ind w:left="1294" w:hanging="360"/>
      </w:pPr>
    </w:lvl>
    <w:lvl w:ilvl="1" w:tplc="04050019" w:tentative="1">
      <w:start w:val="1"/>
      <w:numFmt w:val="lowerLetter"/>
      <w:lvlText w:val="%2."/>
      <w:lvlJc w:val="left"/>
      <w:pPr>
        <w:ind w:left="2014" w:hanging="360"/>
      </w:pPr>
    </w:lvl>
    <w:lvl w:ilvl="2" w:tplc="0405001B" w:tentative="1">
      <w:start w:val="1"/>
      <w:numFmt w:val="lowerRoman"/>
      <w:lvlText w:val="%3."/>
      <w:lvlJc w:val="right"/>
      <w:pPr>
        <w:ind w:left="2734" w:hanging="180"/>
      </w:pPr>
    </w:lvl>
    <w:lvl w:ilvl="3" w:tplc="0405000F" w:tentative="1">
      <w:start w:val="1"/>
      <w:numFmt w:val="decimal"/>
      <w:lvlText w:val="%4."/>
      <w:lvlJc w:val="left"/>
      <w:pPr>
        <w:ind w:left="3454" w:hanging="360"/>
      </w:pPr>
    </w:lvl>
    <w:lvl w:ilvl="4" w:tplc="04050019" w:tentative="1">
      <w:start w:val="1"/>
      <w:numFmt w:val="lowerLetter"/>
      <w:lvlText w:val="%5."/>
      <w:lvlJc w:val="left"/>
      <w:pPr>
        <w:ind w:left="4174" w:hanging="360"/>
      </w:pPr>
    </w:lvl>
    <w:lvl w:ilvl="5" w:tplc="0405001B" w:tentative="1">
      <w:start w:val="1"/>
      <w:numFmt w:val="lowerRoman"/>
      <w:lvlText w:val="%6."/>
      <w:lvlJc w:val="right"/>
      <w:pPr>
        <w:ind w:left="4894" w:hanging="180"/>
      </w:pPr>
    </w:lvl>
    <w:lvl w:ilvl="6" w:tplc="0405000F" w:tentative="1">
      <w:start w:val="1"/>
      <w:numFmt w:val="decimal"/>
      <w:lvlText w:val="%7."/>
      <w:lvlJc w:val="left"/>
      <w:pPr>
        <w:ind w:left="5614" w:hanging="360"/>
      </w:pPr>
    </w:lvl>
    <w:lvl w:ilvl="7" w:tplc="04050019" w:tentative="1">
      <w:start w:val="1"/>
      <w:numFmt w:val="lowerLetter"/>
      <w:lvlText w:val="%8."/>
      <w:lvlJc w:val="left"/>
      <w:pPr>
        <w:ind w:left="6334" w:hanging="360"/>
      </w:pPr>
    </w:lvl>
    <w:lvl w:ilvl="8" w:tplc="0405001B" w:tentative="1">
      <w:start w:val="1"/>
      <w:numFmt w:val="lowerRoman"/>
      <w:lvlText w:val="%9."/>
      <w:lvlJc w:val="right"/>
      <w:pPr>
        <w:ind w:left="7054" w:hanging="180"/>
      </w:pPr>
    </w:lvl>
  </w:abstractNum>
  <w:abstractNum w:abstractNumId="4" w15:restartNumberingAfterBreak="0">
    <w:nsid w:val="27297817"/>
    <w:multiLevelType w:val="multilevel"/>
    <w:tmpl w:val="9C782E60"/>
    <w:lvl w:ilvl="0">
      <w:start w:val="10"/>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077637C"/>
    <w:multiLevelType w:val="hybridMultilevel"/>
    <w:tmpl w:val="B032FF4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8010230"/>
    <w:multiLevelType w:val="multilevel"/>
    <w:tmpl w:val="2B244760"/>
    <w:lvl w:ilvl="0">
      <w:start w:val="10"/>
      <w:numFmt w:val="decimal"/>
      <w:lvlText w:val="%1"/>
      <w:lvlJc w:val="left"/>
      <w:pPr>
        <w:ind w:left="375" w:hanging="375"/>
      </w:pPr>
      <w:rPr>
        <w:rFonts w:hint="default"/>
      </w:rPr>
    </w:lvl>
    <w:lvl w:ilvl="1">
      <w:start w:val="4"/>
      <w:numFmt w:val="decimal"/>
      <w:lvlText w:val="%1.%2"/>
      <w:lvlJc w:val="left"/>
      <w:pPr>
        <w:ind w:left="949" w:hanging="375"/>
      </w:pPr>
      <w:rPr>
        <w:rFonts w:hint="default"/>
      </w:rPr>
    </w:lvl>
    <w:lvl w:ilvl="2">
      <w:start w:val="1"/>
      <w:numFmt w:val="decimal"/>
      <w:lvlText w:val="%1.%2.%3"/>
      <w:lvlJc w:val="left"/>
      <w:pPr>
        <w:ind w:left="1868" w:hanging="720"/>
      </w:pPr>
      <w:rPr>
        <w:rFonts w:hint="default"/>
      </w:rPr>
    </w:lvl>
    <w:lvl w:ilvl="3">
      <w:start w:val="1"/>
      <w:numFmt w:val="decimal"/>
      <w:lvlText w:val="%1.%2.%3.%4"/>
      <w:lvlJc w:val="left"/>
      <w:pPr>
        <w:ind w:left="2442" w:hanging="720"/>
      </w:pPr>
      <w:rPr>
        <w:rFonts w:hint="default"/>
      </w:rPr>
    </w:lvl>
    <w:lvl w:ilvl="4">
      <w:start w:val="1"/>
      <w:numFmt w:val="decimal"/>
      <w:lvlText w:val="%1.%2.%3.%4.%5"/>
      <w:lvlJc w:val="left"/>
      <w:pPr>
        <w:ind w:left="3376" w:hanging="1080"/>
      </w:pPr>
      <w:rPr>
        <w:rFonts w:hint="default"/>
      </w:rPr>
    </w:lvl>
    <w:lvl w:ilvl="5">
      <w:start w:val="1"/>
      <w:numFmt w:val="decimal"/>
      <w:lvlText w:val="%1.%2.%3.%4.%5.%6"/>
      <w:lvlJc w:val="left"/>
      <w:pPr>
        <w:ind w:left="3950" w:hanging="1080"/>
      </w:pPr>
      <w:rPr>
        <w:rFonts w:hint="default"/>
      </w:rPr>
    </w:lvl>
    <w:lvl w:ilvl="6">
      <w:start w:val="1"/>
      <w:numFmt w:val="decimal"/>
      <w:lvlText w:val="%1.%2.%3.%4.%5.%6.%7"/>
      <w:lvlJc w:val="left"/>
      <w:pPr>
        <w:ind w:left="4884" w:hanging="1440"/>
      </w:pPr>
      <w:rPr>
        <w:rFonts w:hint="default"/>
      </w:rPr>
    </w:lvl>
    <w:lvl w:ilvl="7">
      <w:start w:val="1"/>
      <w:numFmt w:val="decimal"/>
      <w:lvlText w:val="%1.%2.%3.%4.%5.%6.%7.%8"/>
      <w:lvlJc w:val="left"/>
      <w:pPr>
        <w:ind w:left="5458" w:hanging="1440"/>
      </w:pPr>
      <w:rPr>
        <w:rFonts w:hint="default"/>
      </w:rPr>
    </w:lvl>
    <w:lvl w:ilvl="8">
      <w:start w:val="1"/>
      <w:numFmt w:val="decimal"/>
      <w:lvlText w:val="%1.%2.%3.%4.%5.%6.%7.%8.%9"/>
      <w:lvlJc w:val="left"/>
      <w:pPr>
        <w:ind w:left="6392" w:hanging="1800"/>
      </w:pPr>
      <w:rPr>
        <w:rFonts w:hint="default"/>
      </w:rPr>
    </w:lvl>
  </w:abstractNum>
  <w:abstractNum w:abstractNumId="7" w15:restartNumberingAfterBreak="0">
    <w:nsid w:val="4D253ABB"/>
    <w:multiLevelType w:val="multilevel"/>
    <w:tmpl w:val="CD783456"/>
    <w:lvl w:ilvl="0">
      <w:start w:val="1"/>
      <w:numFmt w:val="decimal"/>
      <w:lvlText w:val="%1."/>
      <w:lvlJc w:val="left"/>
      <w:pPr>
        <w:ind w:left="360" w:hanging="360"/>
      </w:pPr>
      <w:rPr>
        <w:rFonts w:cs="Times New Roman"/>
        <w:b/>
        <w:bCs/>
        <w:i w:val="0"/>
        <w:iCs w:val="0"/>
        <w:caps w:val="0"/>
        <w:smallCaps w:val="0"/>
        <w:strike w:val="0"/>
        <w:dstrike w:val="0"/>
        <w:vanish w:val="0"/>
        <w:spacing w:val="0"/>
        <w:kern w:val="0"/>
        <w:position w:val="0"/>
        <w:u w:val="none"/>
        <w:vertAlign w:val="baseline"/>
      </w:rPr>
    </w:lvl>
    <w:lvl w:ilvl="1">
      <w:start w:val="1"/>
      <w:numFmt w:val="upperLetter"/>
      <w:lvlText w:val="%2."/>
      <w:lvlJc w:val="left"/>
      <w:pPr>
        <w:ind w:left="574" w:hanging="432"/>
      </w:pPr>
      <w:rPr>
        <w:b w:val="0"/>
        <w:bCs w:val="0"/>
        <w:color w:val="auto"/>
      </w:rPr>
    </w:lvl>
    <w:lvl w:ilvl="2">
      <w:start w:val="1"/>
      <w:numFmt w:val="decimal"/>
      <w:lvlText w:val="%1.%2.%3."/>
      <w:lvlJc w:val="left"/>
      <w:pPr>
        <w:ind w:left="1224" w:hanging="504"/>
      </w:pPr>
      <w:rPr>
        <w:rFonts w:ascii="Arial" w:hAnsi="Arial" w:cs="Arial" w:hint="default"/>
        <w:sz w:val="20"/>
        <w:szCs w:val="2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50337209"/>
    <w:multiLevelType w:val="multilevel"/>
    <w:tmpl w:val="386ACC92"/>
    <w:lvl w:ilvl="0">
      <w:start w:val="10"/>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4E2193E"/>
    <w:multiLevelType w:val="multilevel"/>
    <w:tmpl w:val="20EC803A"/>
    <w:lvl w:ilvl="0">
      <w:start w:val="1"/>
      <w:numFmt w:val="decimal"/>
      <w:lvlText w:val="%1."/>
      <w:lvlJc w:val="left"/>
      <w:pPr>
        <w:ind w:left="360" w:hanging="360"/>
      </w:pPr>
      <w:rPr>
        <w:rFonts w:cs="Times New Roman"/>
        <w:b/>
        <w:bCs/>
        <w:i w:val="0"/>
        <w:iCs w:val="0"/>
        <w:caps w:val="0"/>
        <w:smallCaps w:val="0"/>
        <w:strike w:val="0"/>
        <w:dstrike w:val="0"/>
        <w:vanish w:val="0"/>
        <w:spacing w:val="0"/>
        <w:kern w:val="0"/>
        <w:position w:val="0"/>
        <w:u w:val="none"/>
        <w:vertAlign w:val="baseline"/>
      </w:rPr>
    </w:lvl>
    <w:lvl w:ilvl="1">
      <w:start w:val="1"/>
      <w:numFmt w:val="lowerLetter"/>
      <w:lvlText w:val="%2)"/>
      <w:lvlJc w:val="left"/>
      <w:pPr>
        <w:ind w:left="574" w:hanging="432"/>
      </w:pPr>
      <w:rPr>
        <w:b w:val="0"/>
        <w:bCs w:val="0"/>
        <w:color w:val="auto"/>
      </w:rPr>
    </w:lvl>
    <w:lvl w:ilvl="2">
      <w:start w:val="1"/>
      <w:numFmt w:val="decimal"/>
      <w:lvlText w:val="%1.%2.%3."/>
      <w:lvlJc w:val="left"/>
      <w:pPr>
        <w:ind w:left="1224" w:hanging="504"/>
      </w:pPr>
      <w:rPr>
        <w:rFonts w:ascii="Arial" w:hAnsi="Arial" w:cs="Arial" w:hint="default"/>
        <w:sz w:val="20"/>
        <w:szCs w:val="2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6C490650"/>
    <w:multiLevelType w:val="multilevel"/>
    <w:tmpl w:val="4CD030E2"/>
    <w:lvl w:ilvl="0">
      <w:start w:val="1"/>
      <w:numFmt w:val="decimal"/>
      <w:pStyle w:val="Nadpis1"/>
      <w:lvlText w:val="%1."/>
      <w:lvlJc w:val="left"/>
      <w:pPr>
        <w:ind w:left="360" w:hanging="360"/>
      </w:pPr>
      <w:rPr>
        <w:rFonts w:cs="Times New Roman"/>
        <w:b w:val="0"/>
        <w:bCs/>
        <w:i w:val="0"/>
        <w:iCs w:val="0"/>
        <w:caps w:val="0"/>
        <w:smallCaps w:val="0"/>
        <w:strike w:val="0"/>
        <w:dstrike w:val="0"/>
        <w:vanish w:val="0"/>
        <w:spacing w:val="0"/>
        <w:kern w:val="0"/>
        <w:position w:val="0"/>
        <w:u w:val="none"/>
        <w:vertAlign w:val="baseline"/>
      </w:rPr>
    </w:lvl>
    <w:lvl w:ilvl="1">
      <w:start w:val="1"/>
      <w:numFmt w:val="decimal"/>
      <w:pStyle w:val="Styl1"/>
      <w:lvlText w:val="%1.%2."/>
      <w:lvlJc w:val="left"/>
      <w:pPr>
        <w:ind w:left="574" w:hanging="432"/>
      </w:pPr>
      <w:rPr>
        <w:rFonts w:cs="Times New Roman"/>
        <w:b w:val="0"/>
        <w:bCs w:val="0"/>
        <w:color w:val="auto"/>
      </w:rPr>
    </w:lvl>
    <w:lvl w:ilvl="2">
      <w:start w:val="1"/>
      <w:numFmt w:val="decimal"/>
      <w:pStyle w:val="Styl2"/>
      <w:lvlText w:val="%1.%2.%3."/>
      <w:lvlJc w:val="left"/>
      <w:pPr>
        <w:ind w:left="1224" w:hanging="504"/>
      </w:pPr>
      <w:rPr>
        <w:rFonts w:ascii="Arial" w:hAnsi="Arial" w:cs="Arial" w:hint="default"/>
        <w:sz w:val="20"/>
        <w:szCs w:val="2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15:restartNumberingAfterBreak="0">
    <w:nsid w:val="6C763C61"/>
    <w:multiLevelType w:val="hybridMultilevel"/>
    <w:tmpl w:val="0D5274B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73408084">
    <w:abstractNumId w:val="10"/>
  </w:num>
  <w:num w:numId="2" w16cid:durableId="1278835681">
    <w:abstractNumId w:val="2"/>
  </w:num>
  <w:num w:numId="3" w16cid:durableId="1520313015">
    <w:abstractNumId w:val="9"/>
  </w:num>
  <w:num w:numId="4" w16cid:durableId="1720398129">
    <w:abstractNumId w:val="7"/>
  </w:num>
  <w:num w:numId="5" w16cid:durableId="1635867438">
    <w:abstractNumId w:val="11"/>
  </w:num>
  <w:num w:numId="6" w16cid:durableId="1168055747">
    <w:abstractNumId w:val="1"/>
  </w:num>
  <w:num w:numId="7" w16cid:durableId="1052970844">
    <w:abstractNumId w:val="0"/>
  </w:num>
  <w:num w:numId="8" w16cid:durableId="16715651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38627148">
    <w:abstractNumId w:val="8"/>
  </w:num>
  <w:num w:numId="10" w16cid:durableId="1785997190">
    <w:abstractNumId w:val="6"/>
  </w:num>
  <w:num w:numId="11" w16cid:durableId="1269851971">
    <w:abstractNumId w:val="4"/>
  </w:num>
  <w:num w:numId="12" w16cid:durableId="1240671203">
    <w:abstractNumId w:val="5"/>
  </w:num>
  <w:num w:numId="13" w16cid:durableId="946037717">
    <w:abstractNumId w:val="10"/>
    <w:lvlOverride w:ilvl="0">
      <w:startOverride w:val="2"/>
    </w:lvlOverride>
    <w:lvlOverride w:ilvl="1">
      <w:startOverride w:val="9"/>
    </w:lvlOverride>
  </w:num>
  <w:num w:numId="14" w16cid:durableId="1726416524">
    <w:abstractNumId w:val="10"/>
    <w:lvlOverride w:ilvl="0">
      <w:startOverride w:val="2"/>
    </w:lvlOverride>
    <w:lvlOverride w:ilvl="1">
      <w:startOverride w:val="8"/>
    </w:lvlOverride>
  </w:num>
  <w:num w:numId="15" w16cid:durableId="101150873">
    <w:abstractNumId w:val="10"/>
  </w:num>
  <w:num w:numId="16" w16cid:durableId="1344016557">
    <w:abstractNumId w:val="10"/>
  </w:num>
  <w:num w:numId="17" w16cid:durableId="1204366740">
    <w:abstractNumId w:val="10"/>
  </w:num>
  <w:num w:numId="18" w16cid:durableId="1800757409">
    <w:abstractNumId w:val="10"/>
  </w:num>
  <w:num w:numId="19" w16cid:durableId="6481712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589"/>
    <w:rsid w:val="00032383"/>
    <w:rsid w:val="00050661"/>
    <w:rsid w:val="00062A61"/>
    <w:rsid w:val="000A06BA"/>
    <w:rsid w:val="000C33CE"/>
    <w:rsid w:val="000D79CC"/>
    <w:rsid w:val="000D7B11"/>
    <w:rsid w:val="000E3DEA"/>
    <w:rsid w:val="000F71BC"/>
    <w:rsid w:val="000F744B"/>
    <w:rsid w:val="001008AD"/>
    <w:rsid w:val="00113B75"/>
    <w:rsid w:val="00124B13"/>
    <w:rsid w:val="0016178B"/>
    <w:rsid w:val="001710EF"/>
    <w:rsid w:val="00172720"/>
    <w:rsid w:val="00180315"/>
    <w:rsid w:val="00184961"/>
    <w:rsid w:val="001B3B8F"/>
    <w:rsid w:val="001B7E7C"/>
    <w:rsid w:val="001C5A50"/>
    <w:rsid w:val="001D4D3C"/>
    <w:rsid w:val="001D5470"/>
    <w:rsid w:val="00213065"/>
    <w:rsid w:val="00252523"/>
    <w:rsid w:val="002551DF"/>
    <w:rsid w:val="00271C51"/>
    <w:rsid w:val="00292117"/>
    <w:rsid w:val="00294BB8"/>
    <w:rsid w:val="00297FC5"/>
    <w:rsid w:val="002A2F09"/>
    <w:rsid w:val="002B7DC8"/>
    <w:rsid w:val="003123F6"/>
    <w:rsid w:val="00317860"/>
    <w:rsid w:val="00317A40"/>
    <w:rsid w:val="00353BA7"/>
    <w:rsid w:val="003575F7"/>
    <w:rsid w:val="003621A2"/>
    <w:rsid w:val="00374E02"/>
    <w:rsid w:val="003979AA"/>
    <w:rsid w:val="003A2B01"/>
    <w:rsid w:val="003B1EB2"/>
    <w:rsid w:val="003B53F9"/>
    <w:rsid w:val="003C00A2"/>
    <w:rsid w:val="003C6E1E"/>
    <w:rsid w:val="003D0D58"/>
    <w:rsid w:val="003F63D1"/>
    <w:rsid w:val="003F6443"/>
    <w:rsid w:val="00412542"/>
    <w:rsid w:val="00451D7F"/>
    <w:rsid w:val="0045468D"/>
    <w:rsid w:val="00456D32"/>
    <w:rsid w:val="00457537"/>
    <w:rsid w:val="00470435"/>
    <w:rsid w:val="0048086D"/>
    <w:rsid w:val="00486799"/>
    <w:rsid w:val="004A2CAE"/>
    <w:rsid w:val="004A488C"/>
    <w:rsid w:val="004A4C55"/>
    <w:rsid w:val="004C5A83"/>
    <w:rsid w:val="004F19D3"/>
    <w:rsid w:val="004F4CD4"/>
    <w:rsid w:val="00502F9B"/>
    <w:rsid w:val="00503CF9"/>
    <w:rsid w:val="00536F44"/>
    <w:rsid w:val="005411B0"/>
    <w:rsid w:val="00541901"/>
    <w:rsid w:val="00547565"/>
    <w:rsid w:val="005540E7"/>
    <w:rsid w:val="00584088"/>
    <w:rsid w:val="00591F9D"/>
    <w:rsid w:val="005A4FB7"/>
    <w:rsid w:val="005C3D19"/>
    <w:rsid w:val="005D4134"/>
    <w:rsid w:val="005E304B"/>
    <w:rsid w:val="005E7305"/>
    <w:rsid w:val="005F5B76"/>
    <w:rsid w:val="00602A5A"/>
    <w:rsid w:val="00615939"/>
    <w:rsid w:val="006223CD"/>
    <w:rsid w:val="006450E1"/>
    <w:rsid w:val="00650FA3"/>
    <w:rsid w:val="00652039"/>
    <w:rsid w:val="00657C48"/>
    <w:rsid w:val="006716AE"/>
    <w:rsid w:val="00671C1C"/>
    <w:rsid w:val="00676BBB"/>
    <w:rsid w:val="006854CF"/>
    <w:rsid w:val="00687DF1"/>
    <w:rsid w:val="006B5D7C"/>
    <w:rsid w:val="006C2A25"/>
    <w:rsid w:val="006C6EA9"/>
    <w:rsid w:val="006D024A"/>
    <w:rsid w:val="006D21A1"/>
    <w:rsid w:val="006E6CCE"/>
    <w:rsid w:val="006F05DD"/>
    <w:rsid w:val="007242C6"/>
    <w:rsid w:val="00730A41"/>
    <w:rsid w:val="0073471C"/>
    <w:rsid w:val="00735F40"/>
    <w:rsid w:val="00745F4D"/>
    <w:rsid w:val="00760F32"/>
    <w:rsid w:val="00776CC1"/>
    <w:rsid w:val="00777FB4"/>
    <w:rsid w:val="00784C40"/>
    <w:rsid w:val="00791FCD"/>
    <w:rsid w:val="007A0258"/>
    <w:rsid w:val="007E36F3"/>
    <w:rsid w:val="007E6E45"/>
    <w:rsid w:val="007F7A1E"/>
    <w:rsid w:val="0080151B"/>
    <w:rsid w:val="008039E6"/>
    <w:rsid w:val="00805A52"/>
    <w:rsid w:val="0081548C"/>
    <w:rsid w:val="00816F6B"/>
    <w:rsid w:val="00817E3A"/>
    <w:rsid w:val="00824C1E"/>
    <w:rsid w:val="00827561"/>
    <w:rsid w:val="00827E28"/>
    <w:rsid w:val="00840C86"/>
    <w:rsid w:val="00843063"/>
    <w:rsid w:val="00847EF1"/>
    <w:rsid w:val="00865D24"/>
    <w:rsid w:val="00874EBC"/>
    <w:rsid w:val="00880355"/>
    <w:rsid w:val="00885BF8"/>
    <w:rsid w:val="00887B7D"/>
    <w:rsid w:val="008A48DC"/>
    <w:rsid w:val="008A49D1"/>
    <w:rsid w:val="008D20D2"/>
    <w:rsid w:val="008D3F6D"/>
    <w:rsid w:val="008E2C40"/>
    <w:rsid w:val="008E591E"/>
    <w:rsid w:val="00901BA2"/>
    <w:rsid w:val="009033F9"/>
    <w:rsid w:val="0090569F"/>
    <w:rsid w:val="00916A8F"/>
    <w:rsid w:val="00925DBC"/>
    <w:rsid w:val="00930DA1"/>
    <w:rsid w:val="00934E3B"/>
    <w:rsid w:val="00936475"/>
    <w:rsid w:val="0094274A"/>
    <w:rsid w:val="00984AF2"/>
    <w:rsid w:val="00986663"/>
    <w:rsid w:val="00987D2B"/>
    <w:rsid w:val="009A6FAA"/>
    <w:rsid w:val="009B2011"/>
    <w:rsid w:val="009D1E09"/>
    <w:rsid w:val="009D6C30"/>
    <w:rsid w:val="009E0783"/>
    <w:rsid w:val="009E3560"/>
    <w:rsid w:val="009F0378"/>
    <w:rsid w:val="00A10932"/>
    <w:rsid w:val="00A122CC"/>
    <w:rsid w:val="00A15AE3"/>
    <w:rsid w:val="00A2363B"/>
    <w:rsid w:val="00A441DC"/>
    <w:rsid w:val="00A5470E"/>
    <w:rsid w:val="00A5560B"/>
    <w:rsid w:val="00A677CE"/>
    <w:rsid w:val="00A75B90"/>
    <w:rsid w:val="00A84850"/>
    <w:rsid w:val="00A9708D"/>
    <w:rsid w:val="00AA5896"/>
    <w:rsid w:val="00AA5D74"/>
    <w:rsid w:val="00AB33F4"/>
    <w:rsid w:val="00AD654C"/>
    <w:rsid w:val="00B0126D"/>
    <w:rsid w:val="00B04CBC"/>
    <w:rsid w:val="00B12C77"/>
    <w:rsid w:val="00B2578C"/>
    <w:rsid w:val="00B41EBB"/>
    <w:rsid w:val="00B52747"/>
    <w:rsid w:val="00B532F2"/>
    <w:rsid w:val="00B67A0A"/>
    <w:rsid w:val="00B77809"/>
    <w:rsid w:val="00BA6FE8"/>
    <w:rsid w:val="00BC2EA4"/>
    <w:rsid w:val="00BC7EFD"/>
    <w:rsid w:val="00BE67DA"/>
    <w:rsid w:val="00C13EF8"/>
    <w:rsid w:val="00C173F7"/>
    <w:rsid w:val="00C244ED"/>
    <w:rsid w:val="00C32D99"/>
    <w:rsid w:val="00C57D88"/>
    <w:rsid w:val="00C91C49"/>
    <w:rsid w:val="00CB1DC6"/>
    <w:rsid w:val="00CB76A0"/>
    <w:rsid w:val="00CC5DDF"/>
    <w:rsid w:val="00CD7FA3"/>
    <w:rsid w:val="00CF02D9"/>
    <w:rsid w:val="00CF0C91"/>
    <w:rsid w:val="00D034BC"/>
    <w:rsid w:val="00D05255"/>
    <w:rsid w:val="00D17F58"/>
    <w:rsid w:val="00D2190B"/>
    <w:rsid w:val="00D30717"/>
    <w:rsid w:val="00D46781"/>
    <w:rsid w:val="00D560F1"/>
    <w:rsid w:val="00D615B1"/>
    <w:rsid w:val="00D62A9F"/>
    <w:rsid w:val="00D6525B"/>
    <w:rsid w:val="00D65687"/>
    <w:rsid w:val="00D66589"/>
    <w:rsid w:val="00D82843"/>
    <w:rsid w:val="00D92EAC"/>
    <w:rsid w:val="00D9364E"/>
    <w:rsid w:val="00DB34B4"/>
    <w:rsid w:val="00DC7BCF"/>
    <w:rsid w:val="00DE1227"/>
    <w:rsid w:val="00DE4009"/>
    <w:rsid w:val="00DF0157"/>
    <w:rsid w:val="00DF40AC"/>
    <w:rsid w:val="00DF660E"/>
    <w:rsid w:val="00E04AE6"/>
    <w:rsid w:val="00E10118"/>
    <w:rsid w:val="00E26680"/>
    <w:rsid w:val="00E31DB2"/>
    <w:rsid w:val="00E33863"/>
    <w:rsid w:val="00E36563"/>
    <w:rsid w:val="00E7011F"/>
    <w:rsid w:val="00E84A1F"/>
    <w:rsid w:val="00EA0BB6"/>
    <w:rsid w:val="00ED0635"/>
    <w:rsid w:val="00EE1E34"/>
    <w:rsid w:val="00F033A3"/>
    <w:rsid w:val="00F03C35"/>
    <w:rsid w:val="00F23D89"/>
    <w:rsid w:val="00F36120"/>
    <w:rsid w:val="00F4546C"/>
    <w:rsid w:val="00F64673"/>
    <w:rsid w:val="00F6780B"/>
    <w:rsid w:val="00F73590"/>
    <w:rsid w:val="00F90C45"/>
    <w:rsid w:val="00FA6C3E"/>
    <w:rsid w:val="00FC0334"/>
    <w:rsid w:val="00FC1ACE"/>
    <w:rsid w:val="00FD0746"/>
    <w:rsid w:val="00FD19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CAA8B8"/>
  <w15:docId w15:val="{06CC0454-353C-4219-BAA7-A4F4B6163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6589"/>
    <w:pPr>
      <w:spacing w:after="0" w:line="276" w:lineRule="auto"/>
      <w:jc w:val="both"/>
    </w:pPr>
    <w:rPr>
      <w:rFonts w:ascii="Arial" w:eastAsia="Calibri" w:hAnsi="Arial" w:cs="Arial"/>
      <w:sz w:val="20"/>
      <w:szCs w:val="20"/>
    </w:rPr>
  </w:style>
  <w:style w:type="paragraph" w:styleId="Nadpis1">
    <w:name w:val="heading 1"/>
    <w:aliases w:val="_Nadpis 1"/>
    <w:basedOn w:val="Normln"/>
    <w:next w:val="Normln"/>
    <w:link w:val="Nadpis1Char"/>
    <w:uiPriority w:val="99"/>
    <w:qFormat/>
    <w:rsid w:val="00D66589"/>
    <w:pPr>
      <w:keepNext/>
      <w:keepLines/>
      <w:numPr>
        <w:numId w:val="1"/>
      </w:numPr>
      <w:spacing w:before="120" w:after="120"/>
      <w:ind w:left="426" w:hanging="426"/>
      <w:outlineLvl w:val="0"/>
    </w:pPr>
    <w:rPr>
      <w:rFonts w:eastAsia="Times New Roman"/>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
    <w:basedOn w:val="Standardnpsmoodstavce"/>
    <w:link w:val="Nadpis1"/>
    <w:uiPriority w:val="99"/>
    <w:rsid w:val="00D66589"/>
    <w:rPr>
      <w:rFonts w:ascii="Arial" w:eastAsia="Times New Roman" w:hAnsi="Arial" w:cs="Arial"/>
      <w:b/>
      <w:bCs/>
      <w:sz w:val="28"/>
      <w:szCs w:val="28"/>
    </w:rPr>
  </w:style>
  <w:style w:type="paragraph" w:styleId="Odstavecseseznamem">
    <w:name w:val="List Paragraph"/>
    <w:basedOn w:val="Normln"/>
    <w:link w:val="OdstavecseseznamemChar"/>
    <w:uiPriority w:val="99"/>
    <w:qFormat/>
    <w:rsid w:val="00D66589"/>
    <w:pPr>
      <w:ind w:left="720"/>
    </w:pPr>
  </w:style>
  <w:style w:type="paragraph" w:styleId="Zhlav">
    <w:name w:val="header"/>
    <w:basedOn w:val="Normln"/>
    <w:link w:val="ZhlavChar"/>
    <w:uiPriority w:val="99"/>
    <w:rsid w:val="00D66589"/>
    <w:pPr>
      <w:tabs>
        <w:tab w:val="center" w:pos="4536"/>
        <w:tab w:val="right" w:pos="9072"/>
      </w:tabs>
      <w:spacing w:line="240" w:lineRule="auto"/>
    </w:pPr>
  </w:style>
  <w:style w:type="character" w:customStyle="1" w:styleId="ZhlavChar">
    <w:name w:val="Záhlaví Char"/>
    <w:basedOn w:val="Standardnpsmoodstavce"/>
    <w:link w:val="Zhlav"/>
    <w:uiPriority w:val="99"/>
    <w:rsid w:val="00D66589"/>
    <w:rPr>
      <w:rFonts w:ascii="Arial" w:eastAsia="Calibri" w:hAnsi="Arial" w:cs="Arial"/>
      <w:sz w:val="20"/>
      <w:szCs w:val="20"/>
    </w:rPr>
  </w:style>
  <w:style w:type="character" w:customStyle="1" w:styleId="Styl1Char">
    <w:name w:val="Styl1 Char"/>
    <w:basedOn w:val="Standardnpsmoodstavce"/>
    <w:link w:val="Styl1"/>
    <w:uiPriority w:val="99"/>
    <w:locked/>
    <w:rsid w:val="00F36120"/>
    <w:rPr>
      <w:rFonts w:ascii="Arial" w:hAnsi="Arial" w:cs="Arial"/>
      <w:sz w:val="20"/>
      <w:szCs w:val="20"/>
    </w:rPr>
  </w:style>
  <w:style w:type="paragraph" w:customStyle="1" w:styleId="Styl1">
    <w:name w:val="Styl1"/>
    <w:basedOn w:val="Odstavecseseznamem"/>
    <w:link w:val="Styl1Char"/>
    <w:uiPriority w:val="99"/>
    <w:qFormat/>
    <w:rsid w:val="00F36120"/>
    <w:pPr>
      <w:numPr>
        <w:ilvl w:val="1"/>
        <w:numId w:val="1"/>
      </w:numPr>
      <w:spacing w:before="120" w:after="120"/>
      <w:ind w:hanging="574"/>
    </w:pPr>
    <w:rPr>
      <w:rFonts w:eastAsiaTheme="minorHAnsi"/>
    </w:rPr>
  </w:style>
  <w:style w:type="paragraph" w:customStyle="1" w:styleId="Styl2">
    <w:name w:val="Styl2"/>
    <w:basedOn w:val="Bezmezer"/>
    <w:uiPriority w:val="99"/>
    <w:qFormat/>
    <w:rsid w:val="00D66589"/>
    <w:pPr>
      <w:numPr>
        <w:ilvl w:val="2"/>
        <w:numId w:val="1"/>
      </w:numPr>
      <w:tabs>
        <w:tab w:val="num" w:pos="360"/>
      </w:tabs>
      <w:spacing w:before="120" w:after="120" w:line="276" w:lineRule="auto"/>
      <w:ind w:left="0" w:firstLine="0"/>
    </w:pPr>
  </w:style>
  <w:style w:type="character" w:customStyle="1" w:styleId="OdstavecseseznamemChar">
    <w:name w:val="Odstavec se seznamem Char"/>
    <w:basedOn w:val="Standardnpsmoodstavce"/>
    <w:link w:val="Odstavecseseznamem"/>
    <w:uiPriority w:val="99"/>
    <w:locked/>
    <w:rsid w:val="00D66589"/>
    <w:rPr>
      <w:rFonts w:ascii="Arial" w:eastAsia="Calibri" w:hAnsi="Arial" w:cs="Arial"/>
      <w:sz w:val="20"/>
      <w:szCs w:val="20"/>
    </w:rPr>
  </w:style>
  <w:style w:type="paragraph" w:customStyle="1" w:styleId="Podnzev">
    <w:name w:val="Podnázev"/>
    <w:basedOn w:val="Normln"/>
    <w:link w:val="PodnzevChar"/>
    <w:uiPriority w:val="99"/>
    <w:rsid w:val="00D66589"/>
    <w:pPr>
      <w:jc w:val="center"/>
    </w:pPr>
    <w:rPr>
      <w:color w:val="182C68"/>
      <w:lang w:eastAsia="cs-CZ"/>
    </w:rPr>
  </w:style>
  <w:style w:type="character" w:customStyle="1" w:styleId="PodnzevChar">
    <w:name w:val="Podnázev Char"/>
    <w:basedOn w:val="Standardnpsmoodstavce"/>
    <w:link w:val="Podnzev"/>
    <w:uiPriority w:val="99"/>
    <w:locked/>
    <w:rsid w:val="00D66589"/>
    <w:rPr>
      <w:rFonts w:ascii="Arial" w:eastAsia="Calibri" w:hAnsi="Arial" w:cs="Arial"/>
      <w:color w:val="182C68"/>
      <w:sz w:val="20"/>
      <w:szCs w:val="20"/>
      <w:lang w:eastAsia="cs-CZ"/>
    </w:rPr>
  </w:style>
  <w:style w:type="paragraph" w:customStyle="1" w:styleId="Zhlavdokumentu">
    <w:name w:val="Záhlaví dokumentu"/>
    <w:basedOn w:val="Zhlav"/>
    <w:link w:val="ZhlavdokumentuChar"/>
    <w:uiPriority w:val="99"/>
    <w:rsid w:val="00D66589"/>
    <w:pPr>
      <w:tabs>
        <w:tab w:val="clear" w:pos="4536"/>
        <w:tab w:val="clear" w:pos="9072"/>
        <w:tab w:val="left" w:pos="1833"/>
      </w:tabs>
    </w:pPr>
    <w:rPr>
      <w:color w:val="002060"/>
      <w:sz w:val="18"/>
      <w:szCs w:val="18"/>
    </w:rPr>
  </w:style>
  <w:style w:type="paragraph" w:customStyle="1" w:styleId="Tabulka">
    <w:name w:val="Tabulka"/>
    <w:basedOn w:val="Normln"/>
    <w:link w:val="TabulkaChar"/>
    <w:uiPriority w:val="99"/>
    <w:rsid w:val="00D66589"/>
    <w:pPr>
      <w:spacing w:before="60" w:after="60" w:line="240" w:lineRule="auto"/>
      <w:jc w:val="left"/>
    </w:pPr>
    <w:rPr>
      <w:color w:val="182C68"/>
      <w:lang w:eastAsia="cs-CZ"/>
    </w:rPr>
  </w:style>
  <w:style w:type="character" w:customStyle="1" w:styleId="ZhlavdokumentuChar">
    <w:name w:val="Záhlaví dokumentu Char"/>
    <w:basedOn w:val="Standardnpsmoodstavce"/>
    <w:link w:val="Zhlavdokumentu"/>
    <w:uiPriority w:val="99"/>
    <w:locked/>
    <w:rsid w:val="00D66589"/>
    <w:rPr>
      <w:rFonts w:ascii="Arial" w:eastAsia="Calibri" w:hAnsi="Arial" w:cs="Arial"/>
      <w:color w:val="002060"/>
      <w:sz w:val="18"/>
      <w:szCs w:val="18"/>
    </w:rPr>
  </w:style>
  <w:style w:type="character" w:customStyle="1" w:styleId="TabulkaChar">
    <w:name w:val="Tabulka Char"/>
    <w:basedOn w:val="Standardnpsmoodstavce"/>
    <w:link w:val="Tabulka"/>
    <w:uiPriority w:val="99"/>
    <w:locked/>
    <w:rsid w:val="00D66589"/>
    <w:rPr>
      <w:rFonts w:ascii="Arial" w:eastAsia="Calibri" w:hAnsi="Arial" w:cs="Arial"/>
      <w:color w:val="182C68"/>
      <w:sz w:val="20"/>
      <w:szCs w:val="20"/>
      <w:lang w:eastAsia="cs-CZ"/>
    </w:rPr>
  </w:style>
  <w:style w:type="paragraph" w:customStyle="1" w:styleId="Nzevdokumentu">
    <w:name w:val="Název dokumentu"/>
    <w:link w:val="NzevdokumentuChar"/>
    <w:uiPriority w:val="99"/>
    <w:rsid w:val="00D66589"/>
    <w:pPr>
      <w:spacing w:after="0" w:line="240" w:lineRule="auto"/>
      <w:jc w:val="center"/>
    </w:pPr>
    <w:rPr>
      <w:rFonts w:ascii="Arial" w:eastAsia="Times New Roman" w:hAnsi="Arial" w:cs="Arial"/>
      <w:b/>
      <w:bCs/>
      <w:caps/>
      <w:color w:val="E8B600"/>
      <w:kern w:val="28"/>
      <w:sz w:val="44"/>
      <w:szCs w:val="44"/>
      <w:lang w:eastAsia="cs-CZ"/>
    </w:rPr>
  </w:style>
  <w:style w:type="paragraph" w:customStyle="1" w:styleId="Styl11">
    <w:name w:val="Styl 1.1."/>
    <w:basedOn w:val="Styl1"/>
    <w:link w:val="Styl11Char"/>
    <w:uiPriority w:val="99"/>
    <w:qFormat/>
    <w:rsid w:val="00D66589"/>
    <w:pPr>
      <w:ind w:hanging="432"/>
    </w:pPr>
    <w:rPr>
      <w:lang w:eastAsia="cs-CZ"/>
    </w:rPr>
  </w:style>
  <w:style w:type="character" w:customStyle="1" w:styleId="NzevdokumentuChar">
    <w:name w:val="Název dokumentu Char"/>
    <w:basedOn w:val="Standardnpsmoodstavce"/>
    <w:link w:val="Nzevdokumentu"/>
    <w:uiPriority w:val="99"/>
    <w:locked/>
    <w:rsid w:val="00D66589"/>
    <w:rPr>
      <w:rFonts w:ascii="Arial" w:eastAsia="Times New Roman" w:hAnsi="Arial" w:cs="Arial"/>
      <w:b/>
      <w:bCs/>
      <w:caps/>
      <w:color w:val="E8B600"/>
      <w:kern w:val="28"/>
      <w:sz w:val="44"/>
      <w:szCs w:val="44"/>
      <w:lang w:eastAsia="cs-CZ"/>
    </w:rPr>
  </w:style>
  <w:style w:type="character" w:customStyle="1" w:styleId="Styl11Char">
    <w:name w:val="Styl 1.1. Char"/>
    <w:basedOn w:val="Styl1Char"/>
    <w:link w:val="Styl11"/>
    <w:uiPriority w:val="99"/>
    <w:locked/>
    <w:rsid w:val="00D66589"/>
    <w:rPr>
      <w:rFonts w:ascii="Arial" w:hAnsi="Arial" w:cs="Arial"/>
      <w:sz w:val="20"/>
      <w:szCs w:val="20"/>
      <w:lang w:eastAsia="cs-CZ"/>
    </w:rPr>
  </w:style>
  <w:style w:type="paragraph" w:styleId="Zkladntextodsazen3">
    <w:name w:val="Body Text Indent 3"/>
    <w:basedOn w:val="Normln"/>
    <w:link w:val="Zkladntextodsazen3Char"/>
    <w:uiPriority w:val="99"/>
    <w:unhideWhenUsed/>
    <w:rsid w:val="00D66589"/>
    <w:pPr>
      <w:spacing w:after="120" w:line="240" w:lineRule="auto"/>
      <w:ind w:left="283"/>
      <w:jc w:val="left"/>
    </w:pPr>
    <w:rPr>
      <w:rFonts w:ascii="Times New Roman" w:eastAsia="Times New Roman" w:hAnsi="Times New Roman" w:cs="Times New Roman"/>
      <w:sz w:val="16"/>
      <w:szCs w:val="16"/>
      <w:lang w:eastAsia="cs-CZ"/>
    </w:rPr>
  </w:style>
  <w:style w:type="character" w:customStyle="1" w:styleId="Zkladntextodsazen3Char">
    <w:name w:val="Základní text odsazený 3 Char"/>
    <w:basedOn w:val="Standardnpsmoodstavce"/>
    <w:link w:val="Zkladntextodsazen3"/>
    <w:uiPriority w:val="99"/>
    <w:rsid w:val="00D66589"/>
    <w:rPr>
      <w:rFonts w:ascii="Times New Roman" w:eastAsia="Times New Roman" w:hAnsi="Times New Roman" w:cs="Times New Roman"/>
      <w:sz w:val="16"/>
      <w:szCs w:val="16"/>
      <w:lang w:eastAsia="cs-CZ"/>
    </w:rPr>
  </w:style>
  <w:style w:type="paragraph" w:styleId="Bezmezer">
    <w:name w:val="No Spacing"/>
    <w:uiPriority w:val="1"/>
    <w:qFormat/>
    <w:rsid w:val="00D66589"/>
    <w:pPr>
      <w:spacing w:after="0" w:line="240" w:lineRule="auto"/>
      <w:jc w:val="both"/>
    </w:pPr>
    <w:rPr>
      <w:rFonts w:ascii="Arial" w:eastAsia="Calibri" w:hAnsi="Arial" w:cs="Arial"/>
      <w:sz w:val="20"/>
      <w:szCs w:val="20"/>
    </w:rPr>
  </w:style>
  <w:style w:type="character" w:styleId="Odkaznakoment">
    <w:name w:val="annotation reference"/>
    <w:basedOn w:val="Standardnpsmoodstavce"/>
    <w:uiPriority w:val="99"/>
    <w:semiHidden/>
    <w:unhideWhenUsed/>
    <w:rsid w:val="003B1EB2"/>
    <w:rPr>
      <w:sz w:val="16"/>
      <w:szCs w:val="16"/>
    </w:rPr>
  </w:style>
  <w:style w:type="paragraph" w:styleId="Textkomente">
    <w:name w:val="annotation text"/>
    <w:basedOn w:val="Normln"/>
    <w:link w:val="TextkomenteChar"/>
    <w:uiPriority w:val="99"/>
    <w:semiHidden/>
    <w:unhideWhenUsed/>
    <w:rsid w:val="003B1EB2"/>
    <w:pPr>
      <w:spacing w:line="240" w:lineRule="auto"/>
    </w:pPr>
  </w:style>
  <w:style w:type="character" w:customStyle="1" w:styleId="TextkomenteChar">
    <w:name w:val="Text komentáře Char"/>
    <w:basedOn w:val="Standardnpsmoodstavce"/>
    <w:link w:val="Textkomente"/>
    <w:uiPriority w:val="99"/>
    <w:semiHidden/>
    <w:rsid w:val="003B1EB2"/>
    <w:rPr>
      <w:rFonts w:ascii="Arial" w:eastAsia="Calibri" w:hAnsi="Arial" w:cs="Arial"/>
      <w:sz w:val="20"/>
      <w:szCs w:val="20"/>
    </w:rPr>
  </w:style>
  <w:style w:type="paragraph" w:styleId="Pedmtkomente">
    <w:name w:val="annotation subject"/>
    <w:basedOn w:val="Textkomente"/>
    <w:next w:val="Textkomente"/>
    <w:link w:val="PedmtkomenteChar"/>
    <w:uiPriority w:val="99"/>
    <w:semiHidden/>
    <w:unhideWhenUsed/>
    <w:rsid w:val="003B1EB2"/>
    <w:rPr>
      <w:b/>
      <w:bCs/>
    </w:rPr>
  </w:style>
  <w:style w:type="character" w:customStyle="1" w:styleId="PedmtkomenteChar">
    <w:name w:val="Předmět komentáře Char"/>
    <w:basedOn w:val="TextkomenteChar"/>
    <w:link w:val="Pedmtkomente"/>
    <w:uiPriority w:val="99"/>
    <w:semiHidden/>
    <w:rsid w:val="003B1EB2"/>
    <w:rPr>
      <w:rFonts w:ascii="Arial" w:eastAsia="Calibri" w:hAnsi="Arial" w:cs="Arial"/>
      <w:b/>
      <w:bCs/>
      <w:sz w:val="20"/>
      <w:szCs w:val="20"/>
    </w:rPr>
  </w:style>
  <w:style w:type="paragraph" w:styleId="Textbubliny">
    <w:name w:val="Balloon Text"/>
    <w:basedOn w:val="Normln"/>
    <w:link w:val="TextbublinyChar"/>
    <w:uiPriority w:val="99"/>
    <w:semiHidden/>
    <w:unhideWhenUsed/>
    <w:rsid w:val="003B1EB2"/>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B1EB2"/>
    <w:rPr>
      <w:rFonts w:ascii="Segoe UI" w:eastAsia="Calibri" w:hAnsi="Segoe UI" w:cs="Segoe UI"/>
      <w:sz w:val="18"/>
      <w:szCs w:val="18"/>
    </w:rPr>
  </w:style>
  <w:style w:type="paragraph" w:styleId="Zkladntextodsazen">
    <w:name w:val="Body Text Indent"/>
    <w:basedOn w:val="Normln"/>
    <w:link w:val="ZkladntextodsazenChar"/>
    <w:uiPriority w:val="99"/>
    <w:semiHidden/>
    <w:unhideWhenUsed/>
    <w:rsid w:val="009D6C30"/>
    <w:pPr>
      <w:spacing w:after="120"/>
      <w:ind w:left="283"/>
    </w:pPr>
  </w:style>
  <w:style w:type="character" w:customStyle="1" w:styleId="ZkladntextodsazenChar">
    <w:name w:val="Základní text odsazený Char"/>
    <w:basedOn w:val="Standardnpsmoodstavce"/>
    <w:link w:val="Zkladntextodsazen"/>
    <w:uiPriority w:val="99"/>
    <w:semiHidden/>
    <w:rsid w:val="009D6C30"/>
    <w:rPr>
      <w:rFonts w:ascii="Arial" w:eastAsia="Calibri" w:hAnsi="Arial" w:cs="Arial"/>
      <w:sz w:val="20"/>
      <w:szCs w:val="20"/>
    </w:rPr>
  </w:style>
  <w:style w:type="paragraph" w:styleId="Zpat">
    <w:name w:val="footer"/>
    <w:basedOn w:val="Normln"/>
    <w:link w:val="ZpatChar"/>
    <w:uiPriority w:val="99"/>
    <w:unhideWhenUsed/>
    <w:rsid w:val="00B77809"/>
    <w:pPr>
      <w:tabs>
        <w:tab w:val="center" w:pos="4536"/>
        <w:tab w:val="right" w:pos="9072"/>
      </w:tabs>
      <w:spacing w:line="240" w:lineRule="auto"/>
    </w:pPr>
  </w:style>
  <w:style w:type="character" w:customStyle="1" w:styleId="ZpatChar">
    <w:name w:val="Zápatí Char"/>
    <w:basedOn w:val="Standardnpsmoodstavce"/>
    <w:link w:val="Zpat"/>
    <w:uiPriority w:val="99"/>
    <w:rsid w:val="00B77809"/>
    <w:rPr>
      <w:rFonts w:ascii="Arial" w:eastAsia="Calibri" w:hAnsi="Arial" w:cs="Arial"/>
      <w:sz w:val="20"/>
      <w:szCs w:val="20"/>
    </w:rPr>
  </w:style>
  <w:style w:type="paragraph" w:styleId="Revize">
    <w:name w:val="Revision"/>
    <w:hidden/>
    <w:uiPriority w:val="99"/>
    <w:semiHidden/>
    <w:rsid w:val="00671C1C"/>
    <w:pPr>
      <w:spacing w:after="0" w:line="240" w:lineRule="auto"/>
    </w:pPr>
    <w:rPr>
      <w:rFonts w:ascii="Arial" w:eastAsia="Calibri"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D2119F292D26842A70942D1CB0A33FC" ma:contentTypeVersion="4" ma:contentTypeDescription="Vytvoří nový dokument" ma:contentTypeScope="" ma:versionID="c9993f19fb7ab8b3aee7a3266ffe1f4b">
  <xsd:schema xmlns:xsd="http://www.w3.org/2001/XMLSchema" xmlns:xs="http://www.w3.org/2001/XMLSchema" xmlns:p="http://schemas.microsoft.com/office/2006/metadata/properties" xmlns:ns2="e04ef5ee-b2ad-4cc3-8493-595b9e8e02c3" xmlns:ns3="86ccbc2a-24a1-43b7-aeed-f28c3299de64" targetNamespace="http://schemas.microsoft.com/office/2006/metadata/properties" ma:root="true" ma:fieldsID="591cef2ab613c33ca0de363d768ac02f" ns2:_="" ns3:_="">
    <xsd:import namespace="e04ef5ee-b2ad-4cc3-8493-595b9e8e02c3"/>
    <xsd:import namespace="86ccbc2a-24a1-43b7-aeed-f28c3299de6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4ef5ee-b2ad-4cc3-8493-595b9e8e02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ccbc2a-24a1-43b7-aeed-f28c3299de64"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6B7FCA-85A4-43B4-8E84-D96962E941E4}">
  <ds:schemaRefs>
    <ds:schemaRef ds:uri="http://schemas.openxmlformats.org/officeDocument/2006/bibliography"/>
  </ds:schemaRefs>
</ds:datastoreItem>
</file>

<file path=customXml/itemProps2.xml><?xml version="1.0" encoding="utf-8"?>
<ds:datastoreItem xmlns:ds="http://schemas.openxmlformats.org/officeDocument/2006/customXml" ds:itemID="{198571A9-D9AC-4F61-BC0C-8F4D94D05E7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22DE683-6F8F-4DB1-9169-64FADE2274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4ef5ee-b2ad-4cc3-8493-595b9e8e02c3"/>
    <ds:schemaRef ds:uri="86ccbc2a-24a1-43b7-aeed-f28c3299de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A0FF40-EDE6-42EA-B21A-F4D670A5F4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840</TotalTime>
  <Pages>7</Pages>
  <Words>2488</Words>
  <Characters>14680</Characters>
  <Application>Microsoft Office Word</Application>
  <DocSecurity>0</DocSecurity>
  <Lines>122</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Leopold Antonín</dc:creator>
  <cp:keywords/>
  <dc:description/>
  <cp:lastModifiedBy>Leopold Antonín</cp:lastModifiedBy>
  <cp:revision>11</cp:revision>
  <cp:lastPrinted>2024-09-02T08:01:00Z</cp:lastPrinted>
  <dcterms:created xsi:type="dcterms:W3CDTF">2024-08-27T12:31:00Z</dcterms:created>
  <dcterms:modified xsi:type="dcterms:W3CDTF">2024-09-12T12:14:00Z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0x0101009D2119F292D26842A70942D1CB0A33FC</vt:lpwstr>
  </property>
</Properties>
</file>